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4E6D" w:rsidRDefault="00284E6D" w:rsidP="00284E6D">
      <w:pPr>
        <w:tabs>
          <w:tab w:val="center" w:pos="4662"/>
          <w:tab w:val="right" w:pos="9325"/>
        </w:tabs>
        <w:ind w:right="-84"/>
        <w:jc w:val="left"/>
        <w:rPr>
          <w:rFonts w:ascii="宋体" w:eastAsia="宋体" w:hAnsi="宋体" w:cs="宋体"/>
          <w:bCs/>
          <w:sz w:val="24"/>
        </w:rPr>
      </w:pPr>
    </w:p>
    <w:p w:rsidR="00284E6D" w:rsidRDefault="00284E6D" w:rsidP="00284E6D">
      <w:pPr>
        <w:tabs>
          <w:tab w:val="center" w:pos="4662"/>
          <w:tab w:val="right" w:pos="9325"/>
        </w:tabs>
        <w:ind w:right="-84"/>
        <w:jc w:val="left"/>
        <w:rPr>
          <w:rFonts w:ascii="宋体" w:eastAsia="宋体" w:hAnsi="宋体" w:cs="宋体"/>
          <w:bCs/>
          <w:sz w:val="24"/>
        </w:rPr>
      </w:pPr>
      <w:r>
        <w:rPr>
          <w:rFonts w:ascii="宋体" w:eastAsia="宋体" w:hAnsi="宋体" w:cs="宋体" w:hint="eastAsia"/>
          <w:bCs/>
          <w:sz w:val="24"/>
        </w:rPr>
        <w:t>附件2：</w:t>
      </w:r>
    </w:p>
    <w:p w:rsidR="00284E6D" w:rsidRDefault="00284E6D" w:rsidP="00284E6D">
      <w:pPr>
        <w:tabs>
          <w:tab w:val="center" w:pos="4662"/>
          <w:tab w:val="right" w:pos="9325"/>
        </w:tabs>
        <w:ind w:right="-84"/>
        <w:jc w:val="center"/>
        <w:rPr>
          <w:rFonts w:ascii="宋体" w:eastAsia="宋体" w:hAnsi="宋体" w:cs="宋体"/>
          <w:b/>
          <w:sz w:val="32"/>
          <w:szCs w:val="32"/>
        </w:rPr>
      </w:pPr>
      <w:r>
        <w:rPr>
          <w:rFonts w:ascii="宋体" w:eastAsia="宋体" w:hAnsi="宋体" w:cs="宋体" w:hint="eastAsia"/>
          <w:b/>
          <w:sz w:val="32"/>
          <w:szCs w:val="32"/>
        </w:rPr>
        <w:t>广东松山职业技术学院2018年校园零星修缮项目</w:t>
      </w:r>
    </w:p>
    <w:p w:rsidR="00284E6D" w:rsidRDefault="00284E6D" w:rsidP="00284E6D">
      <w:pPr>
        <w:tabs>
          <w:tab w:val="center" w:pos="4662"/>
          <w:tab w:val="right" w:pos="9325"/>
        </w:tabs>
        <w:ind w:right="-84"/>
        <w:jc w:val="center"/>
        <w:rPr>
          <w:rFonts w:ascii="宋体" w:eastAsia="宋体" w:hAnsi="宋体" w:cs="宋体"/>
          <w:b/>
          <w:sz w:val="32"/>
          <w:szCs w:val="32"/>
        </w:rPr>
      </w:pPr>
      <w:r>
        <w:rPr>
          <w:rFonts w:ascii="宋体" w:eastAsia="宋体" w:hAnsi="宋体" w:cs="宋体" w:hint="eastAsia"/>
          <w:b/>
          <w:sz w:val="32"/>
          <w:szCs w:val="32"/>
        </w:rPr>
        <w:t>用户需求书</w:t>
      </w:r>
    </w:p>
    <w:p w:rsidR="00284E6D" w:rsidRPr="00027783" w:rsidRDefault="00284E6D" w:rsidP="00027783">
      <w:pPr>
        <w:autoSpaceDE w:val="0"/>
        <w:autoSpaceDN w:val="0"/>
        <w:spacing w:line="360" w:lineRule="auto"/>
        <w:ind w:firstLineChars="200" w:firstLine="640"/>
        <w:rPr>
          <w:rFonts w:ascii="宋体" w:eastAsia="宋体" w:hAnsi="宋体" w:cs="宋体"/>
          <w:bCs/>
          <w:sz w:val="32"/>
          <w:szCs w:val="32"/>
        </w:rPr>
      </w:pPr>
      <w:r w:rsidRPr="00027783">
        <w:rPr>
          <w:rFonts w:ascii="宋体" w:eastAsia="宋体" w:hAnsi="宋体" w:cs="宋体" w:hint="eastAsia"/>
          <w:bCs/>
          <w:sz w:val="32"/>
          <w:szCs w:val="32"/>
        </w:rPr>
        <w:t>1.</w:t>
      </w:r>
      <w:r w:rsidRPr="00027783">
        <w:rPr>
          <w:rFonts w:ascii="宋体" w:eastAsia="宋体" w:hAnsi="宋体" w:cs="宋体" w:hint="eastAsia"/>
          <w:b/>
          <w:sz w:val="32"/>
          <w:szCs w:val="32"/>
        </w:rPr>
        <w:t>项目名称</w:t>
      </w:r>
      <w:r w:rsidRPr="00027783">
        <w:rPr>
          <w:rFonts w:ascii="宋体" w:eastAsia="宋体" w:hAnsi="宋体" w:cs="宋体" w:hint="eastAsia"/>
          <w:bCs/>
          <w:sz w:val="32"/>
          <w:szCs w:val="32"/>
        </w:rPr>
        <w:t>：学院2018年校园零星修缮项目</w:t>
      </w:r>
    </w:p>
    <w:p w:rsidR="00284E6D" w:rsidRPr="00027783" w:rsidRDefault="00284E6D" w:rsidP="00027783">
      <w:pPr>
        <w:autoSpaceDE w:val="0"/>
        <w:autoSpaceDN w:val="0"/>
        <w:spacing w:line="360" w:lineRule="auto"/>
        <w:ind w:firstLineChars="200" w:firstLine="640"/>
        <w:rPr>
          <w:rFonts w:ascii="宋体" w:eastAsia="宋体" w:hAnsi="宋体" w:cs="宋体"/>
          <w:bCs/>
          <w:sz w:val="32"/>
          <w:szCs w:val="32"/>
        </w:rPr>
      </w:pPr>
      <w:r w:rsidRPr="00027783">
        <w:rPr>
          <w:rFonts w:ascii="宋体" w:eastAsia="宋体" w:hAnsi="宋体" w:cs="宋体" w:hint="eastAsia"/>
          <w:bCs/>
          <w:sz w:val="32"/>
          <w:szCs w:val="32"/>
        </w:rPr>
        <w:t>2.</w:t>
      </w:r>
      <w:r w:rsidRPr="00027783">
        <w:rPr>
          <w:rFonts w:ascii="宋体" w:eastAsia="宋体" w:hAnsi="宋体" w:cs="宋体" w:hint="eastAsia"/>
          <w:b/>
          <w:sz w:val="32"/>
          <w:szCs w:val="32"/>
        </w:rPr>
        <w:t>采购方式</w:t>
      </w:r>
      <w:r w:rsidRPr="00027783">
        <w:rPr>
          <w:rFonts w:ascii="宋体" w:eastAsia="宋体" w:hAnsi="宋体" w:cs="宋体" w:hint="eastAsia"/>
          <w:bCs/>
          <w:sz w:val="32"/>
          <w:szCs w:val="32"/>
        </w:rPr>
        <w:t>：公开询价；询价结果作为</w:t>
      </w:r>
      <w:r w:rsidRPr="00027783">
        <w:rPr>
          <w:rFonts w:ascii="宋体" w:eastAsia="宋体" w:hAnsi="宋体" w:cs="宋体" w:hint="eastAsia"/>
          <w:sz w:val="32"/>
          <w:szCs w:val="32"/>
        </w:rPr>
        <w:t>学院2018年校园零星修缮项目定点采购的推荐供应商。</w:t>
      </w:r>
    </w:p>
    <w:p w:rsidR="00284E6D" w:rsidRPr="00027783" w:rsidRDefault="00284E6D" w:rsidP="00284E6D">
      <w:pPr>
        <w:autoSpaceDE w:val="0"/>
        <w:autoSpaceDN w:val="0"/>
        <w:spacing w:line="360" w:lineRule="auto"/>
        <w:ind w:left="481"/>
        <w:jc w:val="left"/>
        <w:rPr>
          <w:rFonts w:ascii="宋体" w:eastAsia="宋体" w:hAnsi="宋体" w:cs="宋体"/>
          <w:b/>
          <w:sz w:val="32"/>
          <w:szCs w:val="32"/>
        </w:rPr>
      </w:pPr>
      <w:r w:rsidRPr="00027783">
        <w:rPr>
          <w:rFonts w:ascii="宋体" w:eastAsia="宋体" w:hAnsi="宋体" w:cs="宋体" w:hint="eastAsia"/>
          <w:bCs/>
          <w:sz w:val="32"/>
          <w:szCs w:val="32"/>
        </w:rPr>
        <w:t>3.</w:t>
      </w:r>
      <w:r w:rsidRPr="00027783">
        <w:rPr>
          <w:rFonts w:ascii="宋体" w:eastAsia="宋体" w:hAnsi="宋体" w:cs="宋体" w:hint="eastAsia"/>
          <w:b/>
          <w:sz w:val="32"/>
          <w:szCs w:val="32"/>
        </w:rPr>
        <w:t>响应供应商要求</w:t>
      </w:r>
    </w:p>
    <w:p w:rsidR="00284E6D" w:rsidRPr="00027783" w:rsidRDefault="00284E6D" w:rsidP="00284E6D">
      <w:pPr>
        <w:autoSpaceDE w:val="0"/>
        <w:autoSpaceDN w:val="0"/>
        <w:spacing w:line="360" w:lineRule="auto"/>
        <w:ind w:left="481"/>
        <w:jc w:val="left"/>
        <w:rPr>
          <w:rFonts w:ascii="宋体" w:eastAsia="宋体" w:hAnsi="宋体" w:cs="宋体"/>
          <w:bCs/>
          <w:sz w:val="32"/>
          <w:szCs w:val="32"/>
        </w:rPr>
      </w:pPr>
      <w:r w:rsidRPr="00027783">
        <w:rPr>
          <w:rFonts w:ascii="宋体" w:eastAsia="宋体" w:hAnsi="宋体" w:cs="宋体" w:hint="eastAsia"/>
          <w:bCs/>
          <w:sz w:val="32"/>
          <w:szCs w:val="32"/>
        </w:rPr>
        <w:t>3.1 入选政府采购定点采购（装修工程）供应商的单位；</w:t>
      </w:r>
    </w:p>
    <w:p w:rsidR="00284E6D" w:rsidRPr="00027783" w:rsidRDefault="00284E6D" w:rsidP="00284E6D">
      <w:pPr>
        <w:autoSpaceDE w:val="0"/>
        <w:autoSpaceDN w:val="0"/>
        <w:spacing w:line="360" w:lineRule="auto"/>
        <w:ind w:left="481"/>
        <w:jc w:val="left"/>
        <w:rPr>
          <w:rFonts w:ascii="宋体" w:eastAsia="宋体" w:hAnsi="宋体" w:cs="宋体"/>
          <w:bCs/>
          <w:sz w:val="32"/>
          <w:szCs w:val="32"/>
        </w:rPr>
      </w:pPr>
      <w:r w:rsidRPr="00027783">
        <w:rPr>
          <w:rFonts w:ascii="宋体" w:eastAsia="宋体" w:hAnsi="宋体" w:cs="宋体" w:hint="eastAsia"/>
          <w:bCs/>
          <w:sz w:val="32"/>
          <w:szCs w:val="32"/>
        </w:rPr>
        <w:t>3.2单位注册地是韶关地区或在韶关设有固定办公场所并取得工商部门注册的合法机构的外市企业（投标时需提供工商登记相关证明文件和总公司授权书）。</w:t>
      </w:r>
    </w:p>
    <w:p w:rsidR="00284E6D" w:rsidRPr="00027783" w:rsidRDefault="00284E6D" w:rsidP="00027783">
      <w:pPr>
        <w:autoSpaceDE w:val="0"/>
        <w:autoSpaceDN w:val="0"/>
        <w:spacing w:line="360" w:lineRule="auto"/>
        <w:ind w:firstLineChars="200" w:firstLine="640"/>
        <w:jc w:val="left"/>
        <w:rPr>
          <w:rFonts w:ascii="宋体" w:eastAsia="宋体" w:hAnsi="宋体" w:cs="宋体"/>
          <w:bCs/>
          <w:sz w:val="32"/>
          <w:szCs w:val="32"/>
        </w:rPr>
      </w:pPr>
      <w:r w:rsidRPr="00027783">
        <w:rPr>
          <w:rFonts w:ascii="宋体" w:eastAsia="宋体" w:hAnsi="宋体" w:cs="宋体" w:hint="eastAsia"/>
          <w:bCs/>
          <w:sz w:val="32"/>
          <w:szCs w:val="32"/>
        </w:rPr>
        <w:t>4.</w:t>
      </w:r>
      <w:r w:rsidRPr="00027783">
        <w:rPr>
          <w:rFonts w:ascii="宋体" w:eastAsia="宋体" w:hAnsi="宋体" w:cs="宋体" w:hint="eastAsia"/>
          <w:b/>
          <w:sz w:val="32"/>
          <w:szCs w:val="32"/>
        </w:rPr>
        <w:t>报价人要求</w:t>
      </w:r>
      <w:r w:rsidRPr="00027783">
        <w:rPr>
          <w:rFonts w:ascii="宋体" w:eastAsia="宋体" w:hAnsi="宋体" w:cs="宋体" w:hint="eastAsia"/>
          <w:bCs/>
          <w:sz w:val="32"/>
          <w:szCs w:val="32"/>
        </w:rPr>
        <w:t>：法定代表人或代理人必须到现场参与询价，代理人必须拥有法定代表人的授权委托书，否则不予受理。</w:t>
      </w:r>
    </w:p>
    <w:p w:rsidR="00284E6D" w:rsidRPr="00027783" w:rsidRDefault="00284E6D" w:rsidP="00027783">
      <w:pPr>
        <w:autoSpaceDE w:val="0"/>
        <w:autoSpaceDN w:val="0"/>
        <w:spacing w:line="360" w:lineRule="auto"/>
        <w:ind w:firstLineChars="200" w:firstLine="640"/>
        <w:rPr>
          <w:rFonts w:ascii="宋体" w:eastAsia="宋体" w:hAnsi="宋体" w:cs="宋体"/>
          <w:bCs/>
          <w:sz w:val="32"/>
          <w:szCs w:val="32"/>
        </w:rPr>
      </w:pPr>
      <w:r w:rsidRPr="00027783">
        <w:rPr>
          <w:rFonts w:ascii="宋体" w:eastAsia="宋体" w:hAnsi="宋体" w:cs="宋体" w:hint="eastAsia"/>
          <w:bCs/>
          <w:sz w:val="32"/>
          <w:szCs w:val="32"/>
        </w:rPr>
        <w:t>5.</w:t>
      </w:r>
      <w:r w:rsidRPr="00027783">
        <w:rPr>
          <w:rFonts w:ascii="宋体" w:eastAsia="宋体" w:hAnsi="宋体" w:cs="宋体" w:hint="eastAsia"/>
          <w:b/>
          <w:sz w:val="32"/>
          <w:szCs w:val="32"/>
        </w:rPr>
        <w:t>报价方式</w:t>
      </w:r>
      <w:r w:rsidRPr="00027783">
        <w:rPr>
          <w:rFonts w:ascii="宋体" w:eastAsia="宋体" w:hAnsi="宋体" w:cs="宋体" w:hint="eastAsia"/>
          <w:bCs/>
          <w:sz w:val="32"/>
          <w:szCs w:val="32"/>
        </w:rPr>
        <w:t>：工程造价总价下浮。</w:t>
      </w:r>
    </w:p>
    <w:p w:rsidR="00284E6D" w:rsidRPr="00027783" w:rsidRDefault="00284E6D" w:rsidP="00027783">
      <w:pPr>
        <w:autoSpaceDE w:val="0"/>
        <w:autoSpaceDN w:val="0"/>
        <w:spacing w:line="360" w:lineRule="auto"/>
        <w:ind w:firstLineChars="200" w:firstLine="640"/>
        <w:rPr>
          <w:rFonts w:ascii="宋体" w:eastAsia="宋体" w:hAnsi="宋体" w:cs="宋体"/>
          <w:bCs/>
          <w:sz w:val="32"/>
          <w:szCs w:val="32"/>
        </w:rPr>
      </w:pPr>
      <w:r w:rsidRPr="00027783">
        <w:rPr>
          <w:rFonts w:ascii="宋体" w:eastAsia="宋体" w:hAnsi="宋体" w:cs="宋体" w:hint="eastAsia"/>
          <w:bCs/>
          <w:sz w:val="32"/>
          <w:szCs w:val="32"/>
        </w:rPr>
        <w:t>6.</w:t>
      </w:r>
      <w:r w:rsidRPr="00027783">
        <w:rPr>
          <w:rFonts w:ascii="宋体" w:eastAsia="宋体" w:hAnsi="宋体" w:cs="宋体" w:hint="eastAsia"/>
          <w:b/>
          <w:sz w:val="32"/>
          <w:szCs w:val="32"/>
        </w:rPr>
        <w:t>项目要求</w:t>
      </w:r>
      <w:r w:rsidRPr="00027783">
        <w:rPr>
          <w:rFonts w:ascii="宋体" w:eastAsia="宋体" w:hAnsi="宋体" w:cs="宋体" w:hint="eastAsia"/>
          <w:bCs/>
          <w:sz w:val="32"/>
          <w:szCs w:val="32"/>
        </w:rPr>
        <w:t>：</w:t>
      </w:r>
    </w:p>
    <w:p w:rsidR="00284E6D" w:rsidRPr="00027783" w:rsidRDefault="00284E6D" w:rsidP="00284E6D">
      <w:pPr>
        <w:numPr>
          <w:ilvl w:val="0"/>
          <w:numId w:val="1"/>
        </w:numPr>
        <w:autoSpaceDE w:val="0"/>
        <w:autoSpaceDN w:val="0"/>
        <w:spacing w:line="360" w:lineRule="auto"/>
        <w:ind w:left="420"/>
        <w:rPr>
          <w:rFonts w:ascii="宋体" w:eastAsia="宋体" w:hAnsi="宋体" w:cs="宋体"/>
          <w:bCs/>
          <w:sz w:val="32"/>
          <w:szCs w:val="32"/>
        </w:rPr>
      </w:pPr>
      <w:r w:rsidRPr="00027783">
        <w:rPr>
          <w:rFonts w:ascii="宋体" w:eastAsia="宋体" w:hAnsi="宋体" w:cs="宋体" w:hint="eastAsia"/>
          <w:bCs/>
          <w:sz w:val="32"/>
          <w:szCs w:val="32"/>
        </w:rPr>
        <w:t>施工范围：项目预算4万元以下的维修项目，包含室内装修，外墙装饰、道路维修、水电维修、盖板更换维修、排水渠维修、应急防洪处理以及其它应急维修。</w:t>
      </w:r>
    </w:p>
    <w:p w:rsidR="00284E6D" w:rsidRPr="00027783" w:rsidRDefault="00284E6D" w:rsidP="00284E6D">
      <w:pPr>
        <w:numPr>
          <w:ilvl w:val="0"/>
          <w:numId w:val="1"/>
        </w:numPr>
        <w:autoSpaceDE w:val="0"/>
        <w:autoSpaceDN w:val="0"/>
        <w:spacing w:line="360" w:lineRule="auto"/>
        <w:ind w:left="420"/>
        <w:rPr>
          <w:rFonts w:ascii="宋体" w:eastAsia="宋体" w:hAnsi="宋体" w:cs="宋体"/>
          <w:bCs/>
          <w:sz w:val="32"/>
          <w:szCs w:val="32"/>
        </w:rPr>
      </w:pPr>
      <w:r w:rsidRPr="00027783">
        <w:rPr>
          <w:rFonts w:ascii="宋体" w:eastAsia="宋体" w:hAnsi="宋体" w:cs="宋体" w:hint="eastAsia"/>
          <w:bCs/>
          <w:sz w:val="32"/>
          <w:szCs w:val="32"/>
        </w:rPr>
        <w:t>响应要求：接到派单通知后，6小时到场勘查，24小时内进场维修。</w:t>
      </w:r>
    </w:p>
    <w:p w:rsidR="00284E6D" w:rsidRPr="00027783" w:rsidRDefault="00284E6D" w:rsidP="00284E6D">
      <w:pPr>
        <w:numPr>
          <w:ilvl w:val="0"/>
          <w:numId w:val="1"/>
        </w:numPr>
        <w:autoSpaceDE w:val="0"/>
        <w:autoSpaceDN w:val="0"/>
        <w:spacing w:line="360" w:lineRule="auto"/>
        <w:ind w:left="420"/>
        <w:rPr>
          <w:rFonts w:ascii="宋体" w:eastAsia="宋体" w:hAnsi="宋体" w:cs="宋体"/>
          <w:bCs/>
          <w:sz w:val="32"/>
          <w:szCs w:val="32"/>
        </w:rPr>
      </w:pPr>
      <w:r w:rsidRPr="00027783">
        <w:rPr>
          <w:rFonts w:ascii="宋体" w:eastAsia="宋体" w:hAnsi="宋体" w:cs="宋体" w:hint="eastAsia"/>
          <w:bCs/>
          <w:sz w:val="32"/>
          <w:szCs w:val="32"/>
        </w:rPr>
        <w:t>质量要求：以《建筑装饰装修施工质量验收规范》</w:t>
      </w:r>
      <w:r w:rsidRPr="00027783">
        <w:rPr>
          <w:rFonts w:ascii="宋体" w:eastAsia="宋体" w:hAnsi="宋体" w:cs="宋体" w:hint="eastAsia"/>
          <w:bCs/>
          <w:sz w:val="32"/>
          <w:szCs w:val="32"/>
        </w:rPr>
        <w:lastRenderedPageBreak/>
        <w:t>（GB50210－2001）、《建筑工程施工质量验收评定统一标准》（GB50300-2001）等国家制订的施工及验收规范为质量评定验收标准。并达到合格标准。</w:t>
      </w:r>
    </w:p>
    <w:p w:rsidR="00284E6D" w:rsidRPr="00027783" w:rsidRDefault="00284E6D" w:rsidP="00284E6D">
      <w:pPr>
        <w:autoSpaceDE w:val="0"/>
        <w:autoSpaceDN w:val="0"/>
        <w:spacing w:line="360" w:lineRule="auto"/>
        <w:ind w:left="481"/>
        <w:rPr>
          <w:rFonts w:ascii="宋体" w:eastAsia="宋体" w:hAnsi="宋体" w:cs="宋体"/>
          <w:bCs/>
          <w:sz w:val="32"/>
          <w:szCs w:val="32"/>
        </w:rPr>
      </w:pPr>
      <w:r w:rsidRPr="00027783">
        <w:rPr>
          <w:rFonts w:ascii="宋体" w:eastAsia="宋体" w:hAnsi="宋体" w:cs="宋体" w:hint="eastAsia"/>
          <w:bCs/>
          <w:sz w:val="32"/>
          <w:szCs w:val="32"/>
        </w:rPr>
        <w:t>7.</w:t>
      </w:r>
      <w:r w:rsidRPr="00027783">
        <w:rPr>
          <w:rFonts w:ascii="宋体" w:eastAsia="宋体" w:hAnsi="宋体" w:cs="宋体" w:hint="eastAsia"/>
          <w:b/>
          <w:sz w:val="32"/>
          <w:szCs w:val="32"/>
        </w:rPr>
        <w:t>项目工期</w:t>
      </w:r>
      <w:r w:rsidRPr="00027783">
        <w:rPr>
          <w:rFonts w:ascii="宋体" w:eastAsia="宋体" w:hAnsi="宋体" w:cs="宋体" w:hint="eastAsia"/>
          <w:bCs/>
          <w:sz w:val="32"/>
          <w:szCs w:val="32"/>
        </w:rPr>
        <w:t>：1年</w:t>
      </w:r>
    </w:p>
    <w:p w:rsidR="00284E6D" w:rsidRPr="00027783" w:rsidRDefault="00284E6D" w:rsidP="00027783">
      <w:pPr>
        <w:autoSpaceDE w:val="0"/>
        <w:autoSpaceDN w:val="0"/>
        <w:spacing w:line="360" w:lineRule="auto"/>
        <w:ind w:firstLineChars="200" w:firstLine="640"/>
        <w:jc w:val="left"/>
        <w:rPr>
          <w:rFonts w:ascii="宋体" w:eastAsia="宋体" w:hAnsi="宋体" w:cs="宋体"/>
          <w:bCs/>
          <w:sz w:val="32"/>
          <w:szCs w:val="32"/>
        </w:rPr>
      </w:pPr>
      <w:r w:rsidRPr="00027783">
        <w:rPr>
          <w:rFonts w:ascii="宋体" w:eastAsia="宋体" w:hAnsi="宋体" w:cs="宋体" w:hint="eastAsia"/>
          <w:bCs/>
          <w:sz w:val="32"/>
          <w:szCs w:val="32"/>
        </w:rPr>
        <w:t>8.</w:t>
      </w:r>
      <w:r w:rsidRPr="00027783">
        <w:rPr>
          <w:rFonts w:ascii="宋体" w:eastAsia="宋体" w:hAnsi="宋体" w:cs="宋体" w:hint="eastAsia"/>
          <w:b/>
          <w:sz w:val="32"/>
          <w:szCs w:val="32"/>
        </w:rPr>
        <w:t>质保期</w:t>
      </w:r>
      <w:r w:rsidRPr="00027783">
        <w:rPr>
          <w:rFonts w:ascii="宋体" w:eastAsia="宋体" w:hAnsi="宋体" w:cs="宋体" w:hint="eastAsia"/>
          <w:bCs/>
          <w:sz w:val="32"/>
          <w:szCs w:val="32"/>
        </w:rPr>
        <w:t>：两年</w:t>
      </w:r>
    </w:p>
    <w:p w:rsidR="00284E6D" w:rsidRPr="00027783" w:rsidRDefault="00284E6D" w:rsidP="00027783">
      <w:pPr>
        <w:autoSpaceDE w:val="0"/>
        <w:autoSpaceDN w:val="0"/>
        <w:spacing w:line="360" w:lineRule="auto"/>
        <w:ind w:firstLineChars="200" w:firstLine="640"/>
        <w:jc w:val="left"/>
        <w:rPr>
          <w:rFonts w:ascii="宋体" w:eastAsia="宋体" w:hAnsi="宋体" w:cs="宋体"/>
          <w:bCs/>
          <w:sz w:val="32"/>
          <w:szCs w:val="32"/>
        </w:rPr>
      </w:pPr>
      <w:r w:rsidRPr="00027783">
        <w:rPr>
          <w:rFonts w:ascii="宋体" w:eastAsia="宋体" w:hAnsi="宋体" w:cs="宋体" w:hint="eastAsia"/>
          <w:bCs/>
          <w:sz w:val="32"/>
          <w:szCs w:val="32"/>
        </w:rPr>
        <w:t>9.</w:t>
      </w:r>
      <w:r w:rsidRPr="00027783">
        <w:rPr>
          <w:rFonts w:ascii="宋体" w:eastAsia="宋体" w:hAnsi="宋体" w:cs="宋体" w:hint="eastAsia"/>
          <w:b/>
          <w:sz w:val="32"/>
          <w:szCs w:val="32"/>
        </w:rPr>
        <w:t>项目预算</w:t>
      </w:r>
      <w:r w:rsidRPr="00027783">
        <w:rPr>
          <w:rFonts w:ascii="宋体" w:eastAsia="宋体" w:hAnsi="宋体" w:cs="宋体" w:hint="eastAsia"/>
          <w:bCs/>
          <w:sz w:val="32"/>
          <w:szCs w:val="32"/>
        </w:rPr>
        <w:t>：60万元；以签订合同为准。</w:t>
      </w:r>
    </w:p>
    <w:p w:rsidR="00284E6D" w:rsidRPr="00027783" w:rsidRDefault="00284E6D" w:rsidP="00027783">
      <w:pPr>
        <w:spacing w:line="560" w:lineRule="exact"/>
        <w:ind w:firstLineChars="200" w:firstLine="640"/>
        <w:rPr>
          <w:rFonts w:ascii="宋体" w:eastAsia="宋体" w:hAnsi="宋体" w:cs="宋体"/>
          <w:sz w:val="32"/>
          <w:szCs w:val="32"/>
        </w:rPr>
      </w:pPr>
      <w:r w:rsidRPr="00027783">
        <w:rPr>
          <w:rFonts w:ascii="宋体" w:eastAsia="宋体" w:hAnsi="宋体" w:cs="宋体" w:hint="eastAsia"/>
          <w:sz w:val="32"/>
          <w:szCs w:val="32"/>
        </w:rPr>
        <w:t>10.</w:t>
      </w:r>
      <w:r w:rsidRPr="00027783">
        <w:rPr>
          <w:rFonts w:ascii="宋体" w:eastAsia="宋体" w:hAnsi="宋体" w:cs="宋体" w:hint="eastAsia"/>
          <w:b/>
          <w:bCs/>
          <w:sz w:val="32"/>
          <w:szCs w:val="32"/>
        </w:rPr>
        <w:t>付款方式</w:t>
      </w:r>
      <w:r w:rsidRPr="00027783">
        <w:rPr>
          <w:rFonts w:ascii="宋体" w:eastAsia="宋体" w:hAnsi="宋体" w:cs="宋体" w:hint="eastAsia"/>
          <w:sz w:val="32"/>
          <w:szCs w:val="32"/>
        </w:rPr>
        <w:t>：项目完成竣工验收后，提供工程发票和质保金汇款凭证支付结算价的100%。</w:t>
      </w:r>
    </w:p>
    <w:p w:rsidR="00284E6D" w:rsidRPr="00027783" w:rsidRDefault="00284E6D" w:rsidP="00027783">
      <w:pPr>
        <w:spacing w:line="560" w:lineRule="exact"/>
        <w:ind w:firstLineChars="200" w:firstLine="640"/>
        <w:rPr>
          <w:rFonts w:ascii="宋体" w:eastAsia="宋体" w:hAnsi="宋体" w:cs="宋体"/>
          <w:sz w:val="32"/>
          <w:szCs w:val="32"/>
        </w:rPr>
      </w:pPr>
      <w:r w:rsidRPr="00027783">
        <w:rPr>
          <w:rFonts w:ascii="宋体" w:eastAsia="宋体" w:hAnsi="宋体" w:cs="宋体" w:hint="eastAsia"/>
          <w:sz w:val="32"/>
          <w:szCs w:val="32"/>
        </w:rPr>
        <w:t>11.</w:t>
      </w:r>
      <w:r w:rsidRPr="00027783">
        <w:rPr>
          <w:rFonts w:ascii="宋体" w:eastAsia="宋体" w:hAnsi="宋体" w:cs="宋体" w:hint="eastAsia"/>
          <w:b/>
          <w:bCs/>
          <w:sz w:val="32"/>
          <w:szCs w:val="32"/>
        </w:rPr>
        <w:t>质保金</w:t>
      </w:r>
      <w:r w:rsidRPr="00027783">
        <w:rPr>
          <w:rFonts w:ascii="宋体" w:eastAsia="宋体" w:hAnsi="宋体" w:cs="宋体" w:hint="eastAsia"/>
          <w:sz w:val="32"/>
          <w:szCs w:val="32"/>
        </w:rPr>
        <w:t>：项目竣工验收后，供应商向学院交纳结算价的5%作为质保金。质保期满验收合格无息退还。</w:t>
      </w:r>
    </w:p>
    <w:p w:rsidR="00284E6D" w:rsidRPr="00027783" w:rsidRDefault="00284E6D" w:rsidP="00027783">
      <w:pPr>
        <w:spacing w:line="560" w:lineRule="exact"/>
        <w:ind w:firstLineChars="200" w:firstLine="643"/>
        <w:rPr>
          <w:rFonts w:ascii="宋体" w:eastAsia="宋体" w:hAnsi="宋体" w:cs="宋体"/>
          <w:sz w:val="32"/>
          <w:szCs w:val="32"/>
        </w:rPr>
      </w:pPr>
      <w:r w:rsidRPr="00027783">
        <w:rPr>
          <w:rFonts w:ascii="宋体" w:eastAsia="宋体" w:hAnsi="宋体" w:cs="宋体" w:hint="eastAsia"/>
          <w:b/>
          <w:bCs/>
          <w:sz w:val="32"/>
          <w:szCs w:val="32"/>
        </w:rPr>
        <w:t>12.结算方式</w:t>
      </w:r>
      <w:r w:rsidRPr="00027783">
        <w:rPr>
          <w:rFonts w:ascii="宋体" w:eastAsia="宋体" w:hAnsi="宋体" w:cs="宋体" w:hint="eastAsia"/>
          <w:sz w:val="32"/>
          <w:szCs w:val="32"/>
        </w:rPr>
        <w:t>：单个项目完成后由学院主管单位和使用单位现场初步验收，现场确认工程签证（工程签证由施工方编制）。项目全部完工后由主管单位组织竣工验收。学院委托第三方造价咨询单位依据工程签证和现行的工程造价计价原则编制结算书。</w:t>
      </w:r>
    </w:p>
    <w:p w:rsidR="00284E6D" w:rsidRPr="00027783" w:rsidRDefault="00284E6D" w:rsidP="00027783">
      <w:pPr>
        <w:autoSpaceDE w:val="0"/>
        <w:autoSpaceDN w:val="0"/>
        <w:spacing w:line="360" w:lineRule="auto"/>
        <w:ind w:firstLineChars="200" w:firstLine="640"/>
        <w:jc w:val="left"/>
        <w:rPr>
          <w:rFonts w:ascii="宋体" w:eastAsia="宋体" w:hAnsi="宋体" w:cs="宋体"/>
          <w:sz w:val="32"/>
          <w:szCs w:val="32"/>
        </w:rPr>
      </w:pPr>
      <w:r w:rsidRPr="00027783">
        <w:rPr>
          <w:rFonts w:ascii="宋体" w:eastAsia="宋体" w:hAnsi="宋体" w:cs="宋体" w:hint="eastAsia"/>
          <w:bCs/>
          <w:sz w:val="32"/>
          <w:szCs w:val="32"/>
        </w:rPr>
        <w:t>13</w:t>
      </w:r>
      <w:r w:rsidRPr="00027783">
        <w:rPr>
          <w:rFonts w:ascii="宋体" w:eastAsia="宋体" w:hAnsi="宋体" w:cs="宋体" w:hint="eastAsia"/>
          <w:sz w:val="32"/>
          <w:szCs w:val="32"/>
        </w:rPr>
        <w:t>.</w:t>
      </w:r>
      <w:r w:rsidRPr="00027783">
        <w:rPr>
          <w:rFonts w:ascii="宋体" w:eastAsia="宋体" w:hAnsi="宋体" w:cs="宋体" w:hint="eastAsia"/>
          <w:b/>
          <w:bCs/>
          <w:sz w:val="32"/>
          <w:szCs w:val="32"/>
        </w:rPr>
        <w:t>工程造价计价原则</w:t>
      </w:r>
      <w:r w:rsidRPr="00027783">
        <w:rPr>
          <w:rFonts w:ascii="宋体" w:eastAsia="宋体" w:hAnsi="宋体" w:cs="宋体" w:hint="eastAsia"/>
          <w:sz w:val="32"/>
          <w:szCs w:val="32"/>
        </w:rPr>
        <w:t>：按照施工当期执行的中华人民共和国国家标准《建设工程工程量清单计价规范》、《广东省安装工程综合定额》、《广东省建筑及装饰工程综合定额》、《广东省房屋建筑和市政修缮工程综合定额》计价。其中人工、机械台班价格按施工当期韶关市建设工程造价管理站发布的价格执行。规费按韶关地区类别执行，税金费率按国家规定执行。材料单价按工程开工当月的韶关市信息价（未涵盖部分按经业主核准的单价或参照广东省其他地区同时期</w:t>
      </w:r>
      <w:r w:rsidRPr="00027783">
        <w:rPr>
          <w:rFonts w:ascii="宋体" w:eastAsia="宋体" w:hAnsi="宋体" w:cs="宋体" w:hint="eastAsia"/>
          <w:sz w:val="32"/>
          <w:szCs w:val="32"/>
        </w:rPr>
        <w:lastRenderedPageBreak/>
        <w:t>信息价）</w:t>
      </w:r>
    </w:p>
    <w:p w:rsidR="00284E6D" w:rsidRPr="00027783" w:rsidRDefault="00284E6D" w:rsidP="00027783">
      <w:pPr>
        <w:spacing w:line="560" w:lineRule="exact"/>
        <w:ind w:firstLineChars="200" w:firstLine="640"/>
        <w:rPr>
          <w:rFonts w:ascii="宋体" w:eastAsia="宋体" w:hAnsi="宋体" w:cs="宋体"/>
          <w:sz w:val="32"/>
          <w:szCs w:val="32"/>
        </w:rPr>
      </w:pPr>
      <w:r w:rsidRPr="00027783">
        <w:rPr>
          <w:rFonts w:ascii="宋体" w:eastAsia="宋体" w:hAnsi="宋体" w:cs="宋体" w:hint="eastAsia"/>
          <w:sz w:val="32"/>
          <w:szCs w:val="32"/>
        </w:rPr>
        <w:t>14.</w:t>
      </w:r>
      <w:r w:rsidRPr="00027783">
        <w:rPr>
          <w:rFonts w:ascii="宋体" w:eastAsia="宋体" w:hAnsi="宋体" w:cs="宋体" w:hint="eastAsia"/>
          <w:b/>
          <w:bCs/>
          <w:sz w:val="32"/>
          <w:szCs w:val="32"/>
        </w:rPr>
        <w:t>评标方式</w:t>
      </w:r>
      <w:r w:rsidRPr="00027783">
        <w:rPr>
          <w:rFonts w:ascii="宋体" w:eastAsia="宋体" w:hAnsi="宋体" w:cs="宋体" w:hint="eastAsia"/>
          <w:sz w:val="32"/>
          <w:szCs w:val="32"/>
        </w:rPr>
        <w:t>：合理低价评标。采用最接近全部有效投标报价平均值的报价人为中标人。评标时按总价折扣率进行评比，总价折扣率=1-下浮率。</w:t>
      </w:r>
    </w:p>
    <w:p w:rsidR="00284E6D" w:rsidRPr="00027783" w:rsidRDefault="00284E6D" w:rsidP="00027783">
      <w:pPr>
        <w:spacing w:line="560" w:lineRule="exact"/>
        <w:ind w:firstLineChars="200" w:firstLine="640"/>
        <w:rPr>
          <w:rFonts w:ascii="宋体" w:eastAsia="宋体" w:hAnsi="宋体" w:cs="宋体"/>
          <w:sz w:val="32"/>
          <w:szCs w:val="32"/>
        </w:rPr>
      </w:pPr>
      <w:r w:rsidRPr="00027783">
        <w:rPr>
          <w:rFonts w:ascii="宋体" w:eastAsia="宋体" w:hAnsi="宋体" w:cs="宋体" w:hint="eastAsia"/>
          <w:sz w:val="32"/>
          <w:szCs w:val="32"/>
        </w:rPr>
        <w:t>14.1如 2个及以上报价人的报价正偏离和负偏离绝对值相同时,取负偏离；投标报价同为正偏离或者负偏离值时,抽签决定。</w:t>
      </w:r>
    </w:p>
    <w:p w:rsidR="00284E6D" w:rsidRPr="00027783" w:rsidRDefault="00284E6D" w:rsidP="00027783">
      <w:pPr>
        <w:spacing w:line="560" w:lineRule="exact"/>
        <w:ind w:firstLineChars="200" w:firstLine="640"/>
        <w:rPr>
          <w:rFonts w:ascii="宋体" w:eastAsia="宋体" w:hAnsi="宋体" w:cs="宋体"/>
          <w:sz w:val="32"/>
          <w:szCs w:val="32"/>
        </w:rPr>
      </w:pPr>
      <w:r w:rsidRPr="00027783">
        <w:rPr>
          <w:rFonts w:ascii="宋体" w:eastAsia="宋体" w:hAnsi="宋体" w:cs="宋体" w:hint="eastAsia"/>
          <w:sz w:val="32"/>
          <w:szCs w:val="32"/>
        </w:rPr>
        <w:t>14.2如有效报价A</w:t>
      </w:r>
      <w:r w:rsidRPr="00027783">
        <w:rPr>
          <w:rFonts w:ascii="宋体" w:eastAsia="宋体" w:hAnsi="宋体" w:cs="宋体" w:hint="eastAsia"/>
          <w:sz w:val="32"/>
          <w:szCs w:val="32"/>
          <w:vertAlign w:val="subscript"/>
        </w:rPr>
        <w:t>1</w:t>
      </w:r>
      <w:r w:rsidRPr="00027783">
        <w:rPr>
          <w:rFonts w:ascii="宋体" w:eastAsia="宋体" w:hAnsi="宋体" w:cs="宋体" w:hint="eastAsia"/>
          <w:sz w:val="32"/>
          <w:szCs w:val="32"/>
        </w:rPr>
        <w:t>、A</w:t>
      </w:r>
      <w:r w:rsidRPr="00027783">
        <w:rPr>
          <w:rFonts w:ascii="宋体" w:eastAsia="宋体" w:hAnsi="宋体" w:cs="宋体" w:hint="eastAsia"/>
          <w:sz w:val="32"/>
          <w:szCs w:val="32"/>
          <w:vertAlign w:val="subscript"/>
        </w:rPr>
        <w:t>2</w:t>
      </w:r>
      <w:r w:rsidRPr="00027783">
        <w:rPr>
          <w:rFonts w:ascii="宋体" w:eastAsia="宋体" w:hAnsi="宋体" w:cs="宋体" w:hint="eastAsia"/>
          <w:sz w:val="32"/>
          <w:szCs w:val="32"/>
        </w:rPr>
        <w:t>、A</w:t>
      </w:r>
      <w:r w:rsidRPr="00027783">
        <w:rPr>
          <w:rFonts w:ascii="宋体" w:eastAsia="宋体" w:hAnsi="宋体" w:cs="宋体" w:hint="eastAsia"/>
          <w:sz w:val="32"/>
          <w:szCs w:val="32"/>
          <w:vertAlign w:val="subscript"/>
        </w:rPr>
        <w:t>3</w:t>
      </w:r>
      <w:r w:rsidRPr="00027783">
        <w:rPr>
          <w:rFonts w:ascii="宋体" w:eastAsia="宋体" w:hAnsi="宋体" w:cs="宋体" w:hint="eastAsia"/>
          <w:sz w:val="32"/>
          <w:szCs w:val="32"/>
        </w:rPr>
        <w:t>、A</w:t>
      </w:r>
      <w:r w:rsidRPr="00027783">
        <w:rPr>
          <w:rFonts w:ascii="宋体" w:eastAsia="宋体" w:hAnsi="宋体" w:cs="宋体" w:hint="eastAsia"/>
          <w:sz w:val="32"/>
          <w:szCs w:val="32"/>
          <w:vertAlign w:val="subscript"/>
        </w:rPr>
        <w:t xml:space="preserve">4 </w:t>
      </w:r>
      <w:r w:rsidRPr="00027783">
        <w:rPr>
          <w:rFonts w:ascii="宋体" w:eastAsia="宋体" w:hAnsi="宋体" w:cs="宋体" w:hint="eastAsia"/>
          <w:sz w:val="32"/>
          <w:szCs w:val="32"/>
        </w:rPr>
        <w:t>...A</w:t>
      </w:r>
      <w:r w:rsidRPr="00027783">
        <w:rPr>
          <w:rFonts w:ascii="宋体" w:eastAsia="宋体" w:hAnsi="宋体" w:cs="宋体" w:hint="eastAsia"/>
          <w:sz w:val="32"/>
          <w:szCs w:val="32"/>
          <w:vertAlign w:val="subscript"/>
        </w:rPr>
        <w:t>n</w:t>
      </w:r>
      <w:r w:rsidRPr="00027783">
        <w:rPr>
          <w:rFonts w:ascii="宋体" w:eastAsia="宋体" w:hAnsi="宋体" w:cs="宋体" w:hint="eastAsia"/>
          <w:sz w:val="32"/>
          <w:szCs w:val="32"/>
        </w:rPr>
        <w:t>，平均值A</w:t>
      </w:r>
      <w:r w:rsidRPr="00027783">
        <w:rPr>
          <w:rFonts w:ascii="宋体" w:eastAsia="宋体" w:hAnsi="宋体" w:cs="宋体" w:hint="eastAsia"/>
          <w:sz w:val="32"/>
          <w:szCs w:val="32"/>
          <w:vertAlign w:val="subscript"/>
        </w:rPr>
        <w:t>0</w:t>
      </w:r>
      <w:r w:rsidRPr="00027783">
        <w:rPr>
          <w:rFonts w:ascii="宋体" w:eastAsia="宋体" w:hAnsi="宋体" w:cs="宋体" w:hint="eastAsia"/>
          <w:sz w:val="32"/>
          <w:szCs w:val="32"/>
        </w:rPr>
        <w:t>=(A</w:t>
      </w:r>
      <w:r w:rsidRPr="00027783">
        <w:rPr>
          <w:rFonts w:ascii="宋体" w:eastAsia="宋体" w:hAnsi="宋体" w:cs="宋体" w:hint="eastAsia"/>
          <w:sz w:val="32"/>
          <w:szCs w:val="32"/>
          <w:vertAlign w:val="subscript"/>
        </w:rPr>
        <w:t>1</w:t>
      </w:r>
      <w:r w:rsidRPr="00027783">
        <w:rPr>
          <w:rFonts w:ascii="宋体" w:eastAsia="宋体" w:hAnsi="宋体" w:cs="宋体" w:hint="eastAsia"/>
          <w:sz w:val="32"/>
          <w:szCs w:val="32"/>
        </w:rPr>
        <w:t>+A</w:t>
      </w:r>
      <w:r w:rsidRPr="00027783">
        <w:rPr>
          <w:rFonts w:ascii="宋体" w:eastAsia="宋体" w:hAnsi="宋体" w:cs="宋体" w:hint="eastAsia"/>
          <w:sz w:val="32"/>
          <w:szCs w:val="32"/>
          <w:vertAlign w:val="subscript"/>
        </w:rPr>
        <w:t>2</w:t>
      </w:r>
      <w:r w:rsidRPr="00027783">
        <w:rPr>
          <w:rFonts w:ascii="宋体" w:eastAsia="宋体" w:hAnsi="宋体" w:cs="宋体" w:hint="eastAsia"/>
          <w:sz w:val="32"/>
          <w:szCs w:val="32"/>
        </w:rPr>
        <w:t>+A</w:t>
      </w:r>
      <w:r w:rsidRPr="00027783">
        <w:rPr>
          <w:rFonts w:ascii="宋体" w:eastAsia="宋体" w:hAnsi="宋体" w:cs="宋体" w:hint="eastAsia"/>
          <w:sz w:val="32"/>
          <w:szCs w:val="32"/>
          <w:vertAlign w:val="subscript"/>
        </w:rPr>
        <w:t>3</w:t>
      </w:r>
      <w:r w:rsidRPr="00027783">
        <w:rPr>
          <w:rFonts w:ascii="宋体" w:eastAsia="宋体" w:hAnsi="宋体" w:cs="宋体" w:hint="eastAsia"/>
          <w:sz w:val="32"/>
          <w:szCs w:val="32"/>
        </w:rPr>
        <w:t>+A</w:t>
      </w:r>
      <w:r w:rsidRPr="00027783">
        <w:rPr>
          <w:rFonts w:ascii="宋体" w:eastAsia="宋体" w:hAnsi="宋体" w:cs="宋体" w:hint="eastAsia"/>
          <w:sz w:val="32"/>
          <w:szCs w:val="32"/>
          <w:vertAlign w:val="subscript"/>
        </w:rPr>
        <w:t>4</w:t>
      </w:r>
      <w:r w:rsidRPr="00027783">
        <w:rPr>
          <w:rFonts w:ascii="宋体" w:eastAsia="宋体" w:hAnsi="宋体" w:cs="宋体" w:hint="eastAsia"/>
          <w:sz w:val="32"/>
          <w:szCs w:val="32"/>
        </w:rPr>
        <w:t>+ ...+A</w:t>
      </w:r>
      <w:r w:rsidRPr="00027783">
        <w:rPr>
          <w:rFonts w:ascii="宋体" w:eastAsia="宋体" w:hAnsi="宋体" w:cs="宋体" w:hint="eastAsia"/>
          <w:sz w:val="32"/>
          <w:szCs w:val="32"/>
          <w:vertAlign w:val="subscript"/>
        </w:rPr>
        <w:t>n</w:t>
      </w:r>
      <w:r w:rsidRPr="00027783">
        <w:rPr>
          <w:rFonts w:ascii="宋体" w:eastAsia="宋体" w:hAnsi="宋体" w:cs="宋体" w:hint="eastAsia"/>
          <w:sz w:val="32"/>
          <w:szCs w:val="32"/>
        </w:rPr>
        <w:t>)/n （n≥3），偏离值B</w:t>
      </w:r>
      <w:r w:rsidRPr="00027783">
        <w:rPr>
          <w:rFonts w:ascii="宋体" w:eastAsia="宋体" w:hAnsi="宋体" w:cs="宋体" w:hint="eastAsia"/>
          <w:sz w:val="32"/>
          <w:szCs w:val="32"/>
          <w:vertAlign w:val="subscript"/>
        </w:rPr>
        <w:t>123...n</w:t>
      </w:r>
      <w:r w:rsidRPr="00027783">
        <w:rPr>
          <w:rFonts w:ascii="宋体" w:eastAsia="宋体" w:hAnsi="宋体" w:cs="宋体" w:hint="eastAsia"/>
          <w:sz w:val="32"/>
          <w:szCs w:val="32"/>
        </w:rPr>
        <w:t>=A</w:t>
      </w:r>
      <w:r w:rsidRPr="00027783">
        <w:rPr>
          <w:rFonts w:ascii="宋体" w:eastAsia="宋体" w:hAnsi="宋体" w:cs="宋体" w:hint="eastAsia"/>
          <w:sz w:val="32"/>
          <w:szCs w:val="32"/>
          <w:vertAlign w:val="subscript"/>
        </w:rPr>
        <w:t>123...n</w:t>
      </w:r>
      <w:r w:rsidRPr="00027783">
        <w:rPr>
          <w:rFonts w:ascii="宋体" w:eastAsia="宋体" w:hAnsi="宋体" w:cs="宋体" w:hint="eastAsia"/>
          <w:sz w:val="32"/>
          <w:szCs w:val="32"/>
        </w:rPr>
        <w:t>-A</w:t>
      </w:r>
      <w:r w:rsidRPr="00027783">
        <w:rPr>
          <w:rFonts w:ascii="宋体" w:eastAsia="宋体" w:hAnsi="宋体" w:cs="宋体" w:hint="eastAsia"/>
          <w:sz w:val="32"/>
          <w:szCs w:val="32"/>
          <w:vertAlign w:val="subscript"/>
        </w:rPr>
        <w:t>0</w:t>
      </w:r>
      <w:r w:rsidRPr="00027783">
        <w:rPr>
          <w:rFonts w:ascii="宋体" w:eastAsia="宋体" w:hAnsi="宋体" w:cs="宋体" w:hint="eastAsia"/>
          <w:sz w:val="32"/>
          <w:szCs w:val="32"/>
        </w:rPr>
        <w:t>。B值最小的为中标候选人（B值为负时取绝对值进行比较）。</w:t>
      </w:r>
    </w:p>
    <w:p w:rsidR="00284E6D" w:rsidRPr="00027783" w:rsidRDefault="00284E6D" w:rsidP="00284E6D">
      <w:pPr>
        <w:spacing w:line="560" w:lineRule="exact"/>
        <w:rPr>
          <w:rFonts w:ascii="宋体" w:eastAsia="宋体" w:hAnsi="宋体" w:cs="宋体"/>
          <w:sz w:val="32"/>
          <w:szCs w:val="32"/>
        </w:rPr>
      </w:pPr>
      <w:r w:rsidRPr="00027783">
        <w:rPr>
          <w:rFonts w:ascii="宋体" w:eastAsia="宋体" w:hAnsi="宋体" w:cs="宋体" w:hint="eastAsia"/>
          <w:sz w:val="32"/>
          <w:szCs w:val="32"/>
        </w:rPr>
        <w:t>若</w:t>
      </w:r>
      <w:proofErr w:type="spellStart"/>
      <w:r w:rsidRPr="00027783">
        <w:rPr>
          <w:rFonts w:ascii="宋体" w:eastAsia="宋体" w:hAnsi="宋体" w:cs="宋体" w:hint="eastAsia"/>
          <w:sz w:val="32"/>
          <w:szCs w:val="32"/>
        </w:rPr>
        <w:t>B</w:t>
      </w:r>
      <w:r w:rsidRPr="00027783">
        <w:rPr>
          <w:rFonts w:ascii="宋体" w:eastAsia="宋体" w:hAnsi="宋体" w:cs="宋体" w:hint="eastAsia"/>
          <w:sz w:val="32"/>
          <w:szCs w:val="32"/>
          <w:vertAlign w:val="subscript"/>
        </w:rPr>
        <w:t>min</w:t>
      </w:r>
      <w:proofErr w:type="spellEnd"/>
      <w:r w:rsidRPr="00027783">
        <w:rPr>
          <w:rFonts w:ascii="宋体" w:eastAsia="宋体" w:hAnsi="宋体" w:cs="宋体" w:hint="eastAsia"/>
          <w:sz w:val="32"/>
          <w:szCs w:val="32"/>
        </w:rPr>
        <w:t>=绝对值B</w:t>
      </w:r>
      <w:r w:rsidRPr="00027783">
        <w:rPr>
          <w:rFonts w:ascii="宋体" w:eastAsia="宋体" w:hAnsi="宋体" w:cs="宋体" w:hint="eastAsia"/>
          <w:sz w:val="32"/>
          <w:szCs w:val="32"/>
          <w:vertAlign w:val="subscript"/>
        </w:rPr>
        <w:t>1</w:t>
      </w:r>
      <w:r w:rsidRPr="00027783">
        <w:rPr>
          <w:rFonts w:ascii="宋体" w:eastAsia="宋体" w:hAnsi="宋体" w:cs="宋体" w:hint="eastAsia"/>
          <w:sz w:val="32"/>
          <w:szCs w:val="32"/>
        </w:rPr>
        <w:t>=绝对值B</w:t>
      </w:r>
      <w:r w:rsidRPr="00027783">
        <w:rPr>
          <w:rFonts w:ascii="宋体" w:eastAsia="宋体" w:hAnsi="宋体" w:cs="宋体" w:hint="eastAsia"/>
          <w:sz w:val="32"/>
          <w:szCs w:val="32"/>
          <w:vertAlign w:val="subscript"/>
        </w:rPr>
        <w:t>2</w:t>
      </w:r>
      <w:r w:rsidRPr="00027783">
        <w:rPr>
          <w:rFonts w:ascii="宋体" w:eastAsia="宋体" w:hAnsi="宋体" w:cs="宋体" w:hint="eastAsia"/>
          <w:sz w:val="32"/>
          <w:szCs w:val="32"/>
        </w:rPr>
        <w:t>时；①B</w:t>
      </w:r>
      <w:r w:rsidRPr="00027783">
        <w:rPr>
          <w:rFonts w:ascii="宋体" w:eastAsia="宋体" w:hAnsi="宋体" w:cs="宋体" w:hint="eastAsia"/>
          <w:sz w:val="32"/>
          <w:szCs w:val="32"/>
          <w:vertAlign w:val="subscript"/>
        </w:rPr>
        <w:t>1和</w:t>
      </w:r>
      <w:r w:rsidRPr="00027783">
        <w:rPr>
          <w:rFonts w:ascii="宋体" w:eastAsia="宋体" w:hAnsi="宋体" w:cs="宋体" w:hint="eastAsia"/>
          <w:sz w:val="32"/>
          <w:szCs w:val="32"/>
        </w:rPr>
        <w:t>B</w:t>
      </w:r>
      <w:r w:rsidRPr="00027783">
        <w:rPr>
          <w:rFonts w:ascii="宋体" w:eastAsia="宋体" w:hAnsi="宋体" w:cs="宋体" w:hint="eastAsia"/>
          <w:sz w:val="32"/>
          <w:szCs w:val="32"/>
          <w:vertAlign w:val="subscript"/>
        </w:rPr>
        <w:t>2</w:t>
      </w:r>
      <w:r w:rsidRPr="00027783">
        <w:rPr>
          <w:rFonts w:ascii="宋体" w:eastAsia="宋体" w:hAnsi="宋体" w:cs="宋体" w:hint="eastAsia"/>
          <w:sz w:val="32"/>
          <w:szCs w:val="32"/>
        </w:rPr>
        <w:t>相同时，抽签决定。②B</w:t>
      </w:r>
      <w:r w:rsidRPr="00027783">
        <w:rPr>
          <w:rFonts w:ascii="宋体" w:eastAsia="宋体" w:hAnsi="宋体" w:cs="宋体" w:hint="eastAsia"/>
          <w:sz w:val="32"/>
          <w:szCs w:val="32"/>
          <w:vertAlign w:val="subscript"/>
        </w:rPr>
        <w:t>1和</w:t>
      </w:r>
      <w:r w:rsidRPr="00027783">
        <w:rPr>
          <w:rFonts w:ascii="宋体" w:eastAsia="宋体" w:hAnsi="宋体" w:cs="宋体" w:hint="eastAsia"/>
          <w:sz w:val="32"/>
          <w:szCs w:val="32"/>
        </w:rPr>
        <w:t>B</w:t>
      </w:r>
      <w:r w:rsidRPr="00027783">
        <w:rPr>
          <w:rFonts w:ascii="宋体" w:eastAsia="宋体" w:hAnsi="宋体" w:cs="宋体" w:hint="eastAsia"/>
          <w:sz w:val="32"/>
          <w:szCs w:val="32"/>
          <w:vertAlign w:val="subscript"/>
        </w:rPr>
        <w:t>2</w:t>
      </w:r>
      <w:r w:rsidRPr="00027783">
        <w:rPr>
          <w:rFonts w:ascii="宋体" w:eastAsia="宋体" w:hAnsi="宋体" w:cs="宋体" w:hint="eastAsia"/>
          <w:sz w:val="32"/>
          <w:szCs w:val="32"/>
        </w:rPr>
        <w:t>不相同时，取负值。</w:t>
      </w:r>
    </w:p>
    <w:p w:rsidR="00284E6D" w:rsidRPr="00027783" w:rsidRDefault="00284E6D" w:rsidP="00284E6D">
      <w:pPr>
        <w:spacing w:line="560" w:lineRule="exact"/>
        <w:rPr>
          <w:rFonts w:ascii="宋体" w:eastAsia="宋体" w:hAnsi="宋体" w:cs="宋体"/>
          <w:sz w:val="32"/>
          <w:szCs w:val="32"/>
        </w:rPr>
      </w:pPr>
      <w:r w:rsidRPr="00027783">
        <w:rPr>
          <w:rFonts w:ascii="宋体" w:eastAsia="宋体" w:hAnsi="宋体" w:cs="宋体" w:hint="eastAsia"/>
          <w:sz w:val="32"/>
          <w:szCs w:val="32"/>
        </w:rPr>
        <w:t xml:space="preserve">    14.3若响应供应商不低于5家，去除报价最高的和最低的进行计算平均值</w:t>
      </w:r>
    </w:p>
    <w:p w:rsidR="00CD1469" w:rsidRPr="00284E6D" w:rsidRDefault="00CD1469">
      <w:bookmarkStart w:id="0" w:name="_GoBack"/>
      <w:bookmarkEnd w:id="0"/>
    </w:p>
    <w:sectPr w:rsidR="00CD1469" w:rsidRPr="00284E6D" w:rsidSect="007D221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E0205" w:rsidRDefault="00FE0205" w:rsidP="00027783">
      <w:r>
        <w:separator/>
      </w:r>
    </w:p>
  </w:endnote>
  <w:endnote w:type="continuationSeparator" w:id="0">
    <w:p w:rsidR="00FE0205" w:rsidRDefault="00FE0205" w:rsidP="0002778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E0205" w:rsidRDefault="00FE0205" w:rsidP="00027783">
      <w:r>
        <w:separator/>
      </w:r>
    </w:p>
  </w:footnote>
  <w:footnote w:type="continuationSeparator" w:id="0">
    <w:p w:rsidR="00FE0205" w:rsidRDefault="00FE0205" w:rsidP="0002778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AA7249D"/>
    <w:multiLevelType w:val="singleLevel"/>
    <w:tmpl w:val="5AA7249D"/>
    <w:lvl w:ilvl="0">
      <w:start w:val="1"/>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8"/>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284E6D"/>
    <w:rsid w:val="00027783"/>
    <w:rsid w:val="00284E6D"/>
    <w:rsid w:val="007D2216"/>
    <w:rsid w:val="00CD1469"/>
    <w:rsid w:val="00FE020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84E6D"/>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02778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027783"/>
    <w:rPr>
      <w:sz w:val="18"/>
      <w:szCs w:val="18"/>
    </w:rPr>
  </w:style>
  <w:style w:type="paragraph" w:styleId="a4">
    <w:name w:val="footer"/>
    <w:basedOn w:val="a"/>
    <w:link w:val="Char0"/>
    <w:uiPriority w:val="99"/>
    <w:semiHidden/>
    <w:unhideWhenUsed/>
    <w:rsid w:val="00027783"/>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027783"/>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84E6D"/>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191</Words>
  <Characters>1094</Characters>
  <Application>Microsoft Office Word</Application>
  <DocSecurity>0</DocSecurity>
  <Lines>9</Lines>
  <Paragraphs>2</Paragraphs>
  <ScaleCrop>false</ScaleCrop>
  <Company/>
  <LinksUpToDate>false</LinksUpToDate>
  <CharactersWithSpaces>1283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hsw</dc:creator>
  <cp:lastModifiedBy>岁卫星</cp:lastModifiedBy>
  <cp:revision>2</cp:revision>
  <dcterms:created xsi:type="dcterms:W3CDTF">2018-05-22T06:43:00Z</dcterms:created>
  <dcterms:modified xsi:type="dcterms:W3CDTF">2018-05-25T07:48:00Z</dcterms:modified>
</cp:coreProperties>
</file>