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262" w:rsidRDefault="00974A00">
      <w:pPr>
        <w:snapToGrid w:val="0"/>
        <w:spacing w:line="360" w:lineRule="auto"/>
        <w:outlineLvl w:val="0"/>
        <w:rPr>
          <w:rFonts w:ascii="黑体" w:eastAsia="黑体" w:hAnsi="黑体" w:cs="黑体"/>
          <w:b/>
          <w:bCs/>
          <w:sz w:val="28"/>
          <w:szCs w:val="28"/>
        </w:rPr>
      </w:pPr>
      <w:r>
        <w:rPr>
          <w:rFonts w:ascii="黑体" w:eastAsia="黑体" w:hAnsi="黑体" w:cs="黑体" w:hint="eastAsia"/>
          <w:b/>
          <w:bCs/>
          <w:sz w:val="28"/>
          <w:szCs w:val="28"/>
        </w:rPr>
        <w:t>附件1：</w:t>
      </w:r>
    </w:p>
    <w:p w:rsidR="00425262" w:rsidRDefault="00974A00">
      <w:pPr>
        <w:snapToGrid w:val="0"/>
        <w:spacing w:line="360" w:lineRule="auto"/>
        <w:jc w:val="center"/>
        <w:outlineLvl w:val="0"/>
        <w:rPr>
          <w:rFonts w:ascii="黑体" w:eastAsia="黑体" w:hAnsi="黑体"/>
          <w:b/>
          <w:sz w:val="28"/>
          <w:szCs w:val="28"/>
        </w:rPr>
      </w:pPr>
      <w:r>
        <w:rPr>
          <w:rFonts w:ascii="黑体" w:eastAsia="黑体" w:hAnsi="黑体" w:hint="eastAsia"/>
          <w:b/>
          <w:sz w:val="28"/>
          <w:szCs w:val="28"/>
        </w:rPr>
        <w:t>消防器材设施购置及安装采购项目用户需求书</w:t>
      </w:r>
    </w:p>
    <w:p w:rsidR="00425262" w:rsidRDefault="00425262">
      <w:pPr>
        <w:snapToGrid w:val="0"/>
        <w:spacing w:line="360" w:lineRule="auto"/>
        <w:jc w:val="center"/>
        <w:outlineLvl w:val="0"/>
        <w:rPr>
          <w:rFonts w:ascii="黑体" w:eastAsia="黑体" w:hAnsi="黑体" w:cs="黑体"/>
          <w:bCs/>
          <w:sz w:val="28"/>
          <w:szCs w:val="28"/>
        </w:rPr>
      </w:pPr>
    </w:p>
    <w:p w:rsidR="00425262" w:rsidRDefault="00974A00">
      <w:pPr>
        <w:snapToGrid w:val="0"/>
        <w:spacing w:line="360" w:lineRule="auto"/>
        <w:ind w:firstLineChars="200" w:firstLine="562"/>
        <w:outlineLvl w:val="0"/>
        <w:rPr>
          <w:rFonts w:ascii="黑体" w:eastAsia="黑体" w:hAnsi="黑体" w:cs="黑体"/>
          <w:b/>
          <w:bCs/>
          <w:sz w:val="28"/>
          <w:szCs w:val="28"/>
        </w:rPr>
      </w:pPr>
      <w:r>
        <w:rPr>
          <w:rFonts w:ascii="黑体" w:eastAsia="黑体" w:hAnsi="黑体" w:cs="黑体" w:hint="eastAsia"/>
          <w:b/>
          <w:bCs/>
          <w:sz w:val="28"/>
          <w:szCs w:val="28"/>
        </w:rPr>
        <w:t>一、项目情况一览表</w:t>
      </w:r>
    </w:p>
    <w:tbl>
      <w:tblPr>
        <w:tblW w:w="8566" w:type="dxa"/>
        <w:jc w:val="center"/>
        <w:tblInd w:w="-14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37"/>
        <w:gridCol w:w="805"/>
        <w:gridCol w:w="3485"/>
        <w:gridCol w:w="2239"/>
      </w:tblGrid>
      <w:tr w:rsidR="00425262">
        <w:trPr>
          <w:cantSplit/>
          <w:trHeight w:val="429"/>
          <w:jc w:val="center"/>
        </w:trPr>
        <w:tc>
          <w:tcPr>
            <w:tcW w:w="2037" w:type="dxa"/>
            <w:tcBorders>
              <w:top w:val="single" w:sz="12" w:space="0" w:color="auto"/>
              <w:bottom w:val="double" w:sz="4" w:space="0" w:color="auto"/>
            </w:tcBorders>
            <w:shd w:val="clear" w:color="auto" w:fill="EEECE1"/>
            <w:vAlign w:val="center"/>
          </w:tcPr>
          <w:p w:rsidR="00425262" w:rsidRDefault="00974A00">
            <w:pPr>
              <w:spacing w:line="360" w:lineRule="auto"/>
              <w:ind w:leftChars="-187" w:left="-393" w:firstLineChars="186" w:firstLine="446"/>
              <w:jc w:val="center"/>
              <w:rPr>
                <w:rFonts w:ascii="仿宋" w:eastAsia="仿宋" w:hAnsi="仿宋" w:cs="仿宋"/>
                <w:bCs/>
                <w:sz w:val="24"/>
                <w:szCs w:val="24"/>
              </w:rPr>
            </w:pPr>
            <w:r>
              <w:rPr>
                <w:rFonts w:ascii="仿宋" w:eastAsia="仿宋" w:hAnsi="仿宋" w:cs="仿宋" w:hint="eastAsia"/>
                <w:bCs/>
                <w:sz w:val="24"/>
                <w:szCs w:val="24"/>
              </w:rPr>
              <w:t>采购内容</w:t>
            </w:r>
          </w:p>
        </w:tc>
        <w:tc>
          <w:tcPr>
            <w:tcW w:w="805" w:type="dxa"/>
            <w:tcBorders>
              <w:top w:val="single" w:sz="12" w:space="0" w:color="auto"/>
              <w:bottom w:val="double" w:sz="4" w:space="0" w:color="auto"/>
            </w:tcBorders>
            <w:shd w:val="clear" w:color="auto" w:fill="EEECE1"/>
            <w:vAlign w:val="center"/>
          </w:tcPr>
          <w:p w:rsidR="00425262" w:rsidRDefault="00974A00">
            <w:pPr>
              <w:spacing w:line="360" w:lineRule="auto"/>
              <w:jc w:val="center"/>
              <w:rPr>
                <w:rFonts w:ascii="仿宋" w:eastAsia="仿宋" w:hAnsi="仿宋" w:cs="仿宋"/>
                <w:bCs/>
                <w:sz w:val="24"/>
                <w:szCs w:val="24"/>
              </w:rPr>
            </w:pPr>
            <w:r>
              <w:rPr>
                <w:rFonts w:ascii="仿宋" w:eastAsia="仿宋" w:hAnsi="仿宋" w:cs="仿宋" w:hint="eastAsia"/>
                <w:bCs/>
                <w:sz w:val="24"/>
                <w:szCs w:val="24"/>
              </w:rPr>
              <w:t>数量</w:t>
            </w:r>
          </w:p>
        </w:tc>
        <w:tc>
          <w:tcPr>
            <w:tcW w:w="3485" w:type="dxa"/>
            <w:tcBorders>
              <w:top w:val="single" w:sz="12" w:space="0" w:color="auto"/>
              <w:bottom w:val="double" w:sz="4" w:space="0" w:color="auto"/>
            </w:tcBorders>
            <w:shd w:val="clear" w:color="auto" w:fill="EEECE1"/>
            <w:vAlign w:val="center"/>
          </w:tcPr>
          <w:p w:rsidR="00425262" w:rsidRDefault="00974A00">
            <w:pPr>
              <w:spacing w:line="360" w:lineRule="auto"/>
              <w:jc w:val="center"/>
              <w:rPr>
                <w:rFonts w:ascii="仿宋" w:eastAsia="仿宋" w:hAnsi="仿宋" w:cs="仿宋"/>
                <w:bCs/>
                <w:sz w:val="24"/>
                <w:szCs w:val="24"/>
              </w:rPr>
            </w:pPr>
            <w:r>
              <w:rPr>
                <w:rFonts w:ascii="仿宋" w:eastAsia="仿宋" w:hAnsi="仿宋" w:cs="仿宋" w:hint="eastAsia"/>
                <w:bCs/>
                <w:sz w:val="24"/>
                <w:szCs w:val="24"/>
              </w:rPr>
              <w:t>交货期</w:t>
            </w:r>
          </w:p>
        </w:tc>
        <w:tc>
          <w:tcPr>
            <w:tcW w:w="2239" w:type="dxa"/>
            <w:tcBorders>
              <w:top w:val="single" w:sz="12" w:space="0" w:color="auto"/>
              <w:bottom w:val="double" w:sz="4" w:space="0" w:color="auto"/>
            </w:tcBorders>
            <w:shd w:val="clear" w:color="auto" w:fill="EEECE1"/>
            <w:vAlign w:val="center"/>
          </w:tcPr>
          <w:p w:rsidR="00425262" w:rsidRDefault="00974A00">
            <w:pPr>
              <w:spacing w:line="360" w:lineRule="auto"/>
              <w:jc w:val="center"/>
              <w:rPr>
                <w:rFonts w:ascii="仿宋" w:eastAsia="仿宋" w:hAnsi="仿宋" w:cs="仿宋"/>
                <w:bCs/>
                <w:sz w:val="24"/>
                <w:szCs w:val="24"/>
              </w:rPr>
            </w:pPr>
            <w:r>
              <w:rPr>
                <w:rFonts w:ascii="仿宋" w:eastAsia="仿宋" w:hAnsi="仿宋" w:cs="仿宋" w:hint="eastAsia"/>
                <w:bCs/>
                <w:sz w:val="24"/>
                <w:szCs w:val="24"/>
              </w:rPr>
              <w:t>最高限价</w:t>
            </w:r>
          </w:p>
        </w:tc>
      </w:tr>
      <w:tr w:rsidR="00425262">
        <w:trPr>
          <w:cantSplit/>
          <w:trHeight w:val="716"/>
          <w:jc w:val="center"/>
        </w:trPr>
        <w:tc>
          <w:tcPr>
            <w:tcW w:w="2037" w:type="dxa"/>
            <w:tcBorders>
              <w:top w:val="single" w:sz="4" w:space="0" w:color="auto"/>
            </w:tcBorders>
            <w:vAlign w:val="center"/>
          </w:tcPr>
          <w:p w:rsidR="00425262" w:rsidRDefault="00974A00">
            <w:pPr>
              <w:spacing w:line="360" w:lineRule="auto"/>
              <w:jc w:val="center"/>
              <w:rPr>
                <w:rFonts w:ascii="仿宋" w:eastAsia="仿宋" w:hAnsi="仿宋" w:cs="仿宋"/>
                <w:bCs/>
                <w:sz w:val="24"/>
                <w:szCs w:val="24"/>
              </w:rPr>
            </w:pPr>
            <w:r>
              <w:rPr>
                <w:rFonts w:ascii="仿宋" w:eastAsia="仿宋" w:hAnsi="仿宋" w:cs="仿宋" w:hint="eastAsia"/>
                <w:bCs/>
                <w:sz w:val="24"/>
                <w:szCs w:val="24"/>
              </w:rPr>
              <w:t>购置消防器材设施及安装</w:t>
            </w:r>
          </w:p>
        </w:tc>
        <w:tc>
          <w:tcPr>
            <w:tcW w:w="805" w:type="dxa"/>
            <w:tcBorders>
              <w:top w:val="single" w:sz="4" w:space="0" w:color="auto"/>
            </w:tcBorders>
            <w:vAlign w:val="center"/>
          </w:tcPr>
          <w:p w:rsidR="00425262" w:rsidRDefault="00974A00">
            <w:pPr>
              <w:spacing w:line="360" w:lineRule="auto"/>
              <w:jc w:val="center"/>
              <w:rPr>
                <w:rFonts w:ascii="仿宋" w:eastAsia="仿宋" w:hAnsi="仿宋" w:cs="仿宋"/>
                <w:bCs/>
                <w:sz w:val="24"/>
                <w:szCs w:val="24"/>
              </w:rPr>
            </w:pPr>
            <w:r>
              <w:rPr>
                <w:rFonts w:ascii="仿宋" w:eastAsia="仿宋" w:hAnsi="仿宋" w:cs="仿宋" w:hint="eastAsia"/>
                <w:bCs/>
                <w:sz w:val="24"/>
                <w:szCs w:val="24"/>
              </w:rPr>
              <w:t>一批</w:t>
            </w:r>
          </w:p>
        </w:tc>
        <w:tc>
          <w:tcPr>
            <w:tcW w:w="3485" w:type="dxa"/>
            <w:tcBorders>
              <w:top w:val="single" w:sz="4" w:space="0" w:color="auto"/>
            </w:tcBorders>
            <w:vAlign w:val="center"/>
          </w:tcPr>
          <w:p w:rsidR="00425262" w:rsidRDefault="00974A00">
            <w:pPr>
              <w:pStyle w:val="a8"/>
              <w:spacing w:line="440" w:lineRule="exact"/>
              <w:ind w:firstLine="120"/>
              <w:rPr>
                <w:rFonts w:ascii="仿宋" w:eastAsia="仿宋" w:hAnsi="仿宋" w:cs="仿宋"/>
                <w:bCs/>
                <w:snapToGrid/>
                <w:spacing w:val="0"/>
                <w:kern w:val="2"/>
                <w:szCs w:val="24"/>
              </w:rPr>
            </w:pPr>
            <w:r>
              <w:rPr>
                <w:rFonts w:ascii="仿宋" w:eastAsia="仿宋" w:hAnsi="仿宋" w:cs="仿宋" w:hint="eastAsia"/>
                <w:bCs/>
                <w:snapToGrid/>
                <w:spacing w:val="0"/>
                <w:kern w:val="2"/>
                <w:szCs w:val="24"/>
              </w:rPr>
              <w:t>合同生效后</w:t>
            </w:r>
            <w:r>
              <w:rPr>
                <w:rFonts w:ascii="仿宋" w:eastAsia="仿宋" w:hAnsi="仿宋" w:cs="仿宋" w:hint="eastAsia"/>
                <w:bCs/>
                <w:snapToGrid/>
                <w:spacing w:val="0"/>
                <w:kern w:val="2"/>
                <w:szCs w:val="24"/>
                <w:u w:val="single"/>
              </w:rPr>
              <w:t>25</w:t>
            </w:r>
            <w:r>
              <w:rPr>
                <w:rFonts w:ascii="仿宋" w:eastAsia="仿宋" w:hAnsi="仿宋" w:cs="仿宋" w:hint="eastAsia"/>
                <w:bCs/>
                <w:snapToGrid/>
                <w:spacing w:val="0"/>
                <w:kern w:val="2"/>
                <w:szCs w:val="24"/>
              </w:rPr>
              <w:t>日历天内完成交货、安装、更换、验收并交付使用</w:t>
            </w:r>
          </w:p>
        </w:tc>
        <w:tc>
          <w:tcPr>
            <w:tcW w:w="2239" w:type="dxa"/>
            <w:tcBorders>
              <w:top w:val="single" w:sz="4" w:space="0" w:color="auto"/>
            </w:tcBorders>
            <w:vAlign w:val="center"/>
          </w:tcPr>
          <w:p w:rsidR="00425262" w:rsidRDefault="00974A00">
            <w:pPr>
              <w:pStyle w:val="a8"/>
              <w:spacing w:line="440" w:lineRule="exact"/>
              <w:rPr>
                <w:rFonts w:ascii="仿宋" w:eastAsia="仿宋" w:hAnsi="仿宋" w:cs="仿宋"/>
                <w:bCs/>
                <w:snapToGrid/>
                <w:spacing w:val="0"/>
                <w:kern w:val="2"/>
                <w:szCs w:val="24"/>
              </w:rPr>
            </w:pPr>
            <w:r>
              <w:rPr>
                <w:rFonts w:ascii="仿宋" w:eastAsia="仿宋" w:hAnsi="仿宋" w:cs="仿宋" w:hint="eastAsia"/>
                <w:bCs/>
                <w:snapToGrid/>
                <w:spacing w:val="0"/>
                <w:kern w:val="2"/>
                <w:szCs w:val="24"/>
              </w:rPr>
              <w:t>人民币</w:t>
            </w:r>
            <w:r>
              <w:rPr>
                <w:rFonts w:ascii="仿宋" w:eastAsia="仿宋" w:hAnsi="仿宋" w:cs="仿宋" w:hint="eastAsia"/>
                <w:bCs/>
                <w:snapToGrid/>
                <w:spacing w:val="0"/>
                <w:kern w:val="2"/>
                <w:szCs w:val="24"/>
                <w:u w:val="single"/>
              </w:rPr>
              <w:t>51248.00</w:t>
            </w:r>
            <w:r>
              <w:rPr>
                <w:rFonts w:ascii="仿宋" w:eastAsia="仿宋" w:hAnsi="仿宋" w:cs="仿宋" w:hint="eastAsia"/>
                <w:bCs/>
                <w:snapToGrid/>
                <w:spacing w:val="0"/>
                <w:kern w:val="2"/>
                <w:szCs w:val="24"/>
              </w:rPr>
              <w:t>元</w:t>
            </w:r>
          </w:p>
        </w:tc>
      </w:tr>
    </w:tbl>
    <w:p w:rsidR="00425262" w:rsidRDefault="00974A00">
      <w:pPr>
        <w:pStyle w:val="a4"/>
        <w:adjustRightInd w:val="0"/>
        <w:snapToGrid w:val="0"/>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二、产品清单、技术参数及规格要求</w:t>
      </w:r>
    </w:p>
    <w:p w:rsidR="00425262" w:rsidRDefault="00974A00">
      <w:pPr>
        <w:pStyle w:val="a4"/>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（一）消防器材采购清单、技术参数及规格要求</w:t>
      </w:r>
    </w:p>
    <w:tbl>
      <w:tblPr>
        <w:tblW w:w="8717" w:type="dxa"/>
        <w:tblLayout w:type="fixed"/>
        <w:tblCellMar>
          <w:left w:w="0" w:type="dxa"/>
          <w:right w:w="0" w:type="dxa"/>
        </w:tblCellMar>
        <w:tblLook w:val="04A0"/>
      </w:tblPr>
      <w:tblGrid>
        <w:gridCol w:w="717"/>
        <w:gridCol w:w="1233"/>
        <w:gridCol w:w="3000"/>
        <w:gridCol w:w="767"/>
        <w:gridCol w:w="1200"/>
        <w:gridCol w:w="1800"/>
      </w:tblGrid>
      <w:tr w:rsidR="00425262">
        <w:trPr>
          <w:trHeight w:val="1629"/>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序号</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器材名称</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技术参数</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单位</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购买数量</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安装要求</w:t>
            </w:r>
          </w:p>
        </w:tc>
      </w:tr>
      <w:tr w:rsidR="00425262">
        <w:trPr>
          <w:trHeight w:val="2718"/>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4KG干粉灭火器</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类型: MFZ/ABC4，4公斤干粉灭火器，净重4KG,毛重6.2KG,高48.5CM,直径13.1CM,使用方式: 手持式，灭火剂类型: 干粉，保质期：5年，瓶身为防腐材料，罐体期限：10年，射程最远可达5M,使用范围：A/B/C/E类火灾，具有3C验证合格证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瓶</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352</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2191"/>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推车式干粉灭火器</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规格：35公斤推车式干粉灭火器，技术参数:有效期5年，优质塑料喷管，优质铁质护罩，轮子由不锈钢制成，具有3C验证合格证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瓶</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配送到学院指定位置，并按要求配置到位，旧器材按学院指定位置摆放</w:t>
            </w:r>
          </w:p>
        </w:tc>
      </w:tr>
      <w:tr w:rsidR="00425262">
        <w:trPr>
          <w:trHeight w:val="3080"/>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lastRenderedPageBreak/>
              <w:t>3</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应急照明灯</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输入电压：AC220V±10% 50HZ，应急功率：≤2W（省电）使用光源：LED发光二极管，应急转换时间：≤5秒，应急时间：＞90分钟外壳防护等级</w:t>
            </w:r>
            <w:r>
              <w:rPr>
                <w:rFonts w:ascii="宋体" w:eastAsia="宋体" w:hAnsi="宋体" w:cs="宋体" w:hint="eastAsia"/>
                <w:sz w:val="22"/>
              </w:rPr>
              <w:t>：IP30，使用</w:t>
            </w:r>
            <w:r>
              <w:rPr>
                <w:rFonts w:ascii="宋体" w:eastAsia="宋体" w:hAnsi="宋体" w:cs="宋体" w:hint="eastAsia"/>
                <w:color w:val="000000"/>
                <w:sz w:val="22"/>
              </w:rPr>
              <w:t>周围空气相对湿度：＜90%，电池型号及规格1.2V800mAh，具有3C验证合格证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盏</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90</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配送到学院指定位置，并按要求安装更换配置到位，部分安装所需带电线、开关的二三插座等安装材料</w:t>
            </w:r>
          </w:p>
        </w:tc>
      </w:tr>
      <w:tr w:rsidR="00425262">
        <w:trPr>
          <w:trHeight w:val="2735"/>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4</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 xml:space="preserve">疏散指示牌 </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技术参数：光源;LED； 亮度：&gt;50cd/m2；安装方式：吊挂带插头；尺寸：350*138*36；应急时间：&gt;90min；防护等级：IP30，（单面双向70个，单面向右15个，安全出口5个，双面向左25个），具有3C验证合格证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盏</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115</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配送到学院指定位置，并按要求安装更换配置到位，部分安装所需带电线、开关的二三插座等安装材料</w:t>
            </w:r>
          </w:p>
        </w:tc>
      </w:tr>
      <w:tr w:rsidR="00425262">
        <w:trPr>
          <w:trHeight w:val="2784"/>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5</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逃生梯</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规格：7米，8公斤钢丝绳，40*40，技术参数： 防火，防锈，耐腐，耐用，钢丝绳：φ6mm镀锌钢丝绳，踏管：φ22mm高强度铝合金（长度320mm），螺   丝：304不锈钢，大挂钩：45crmo合金钢（5个配大挂钩，其他配包三角架）</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把</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8</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2556"/>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6</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逃生梯</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规格：10米，8公斤钢丝绳，40*40，技术参数： 防火，防锈，耐腐，耐用，钢丝绳：φ6mm镀锌钢丝绳，踏管：φ22mm高强度铝合金（长度320mm），螺   丝：304不锈钢，大挂钩：45crmo合金钢（配包三角架）</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把</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8</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2065"/>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7</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逃生梯箱</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材料：优质冷轧钢板，箱子尺寸：50（高）*55（宽）*35（厚）cm ，具有3C验证合格证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个</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13</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1770"/>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lastRenderedPageBreak/>
              <w:t>8</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水带</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规格：10-65-20，技术参数：压力：1.0Mpa材料：经线：涤纶纱，纬线：涤纶长丝，包接头配件</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卷</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35</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1960"/>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9</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水枪</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规格：KD65，内扣直流式水枪，压力大于0.8Pa，具有3C验证合格证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卷</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35</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配送到学院指定位置，并按要求更换配置到位另外包更换安装4个消防栓箱，旧器材按学院指定位置摆放</w:t>
            </w:r>
          </w:p>
        </w:tc>
      </w:tr>
      <w:tr w:rsidR="00425262">
        <w:trPr>
          <w:trHeight w:val="1321"/>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10</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推车灭火器罩</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规格：35公斤灭火器保护罩消防器材防护罩防晒防雨水防尘罩，技术参数：防雨、防晒</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个</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w:t>
            </w:r>
          </w:p>
        </w:tc>
      </w:tr>
      <w:tr w:rsidR="00425262">
        <w:trPr>
          <w:trHeight w:val="2504"/>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11</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灭火器箱</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类型：4公斤4瓶装（空箱），翻盖式，置地型，箱体颜色：红色，材质：使用薄钢板、铝合金等金属材料制造，厚度为220mm,灭火器箱箱门采用玻璃制造，厚度不小于3mm的平板玻璃。带灭火器使用操作流程（流程图由松山学院提供），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个</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5</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2829"/>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12</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灭火器箱</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类型：2公斤2瓶装（空箱），翻盖式，置地型，箱体颜色：红色，技术参数：材质：使用薄钢板、铝合金等金属材料制造，厚度为220mm,灭火器箱箱门采用玻璃制造，厚度不小于3mm的平板玻璃。带喷绘灭火器使用操作流程（流程图由松山学院提供），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个</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12</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8039DE">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w:t>
            </w:r>
            <w:r w:rsidR="00974A00">
              <w:rPr>
                <w:rFonts w:ascii="宋体" w:eastAsia="宋体" w:hAnsi="宋体" w:cs="宋体" w:hint="eastAsia"/>
                <w:color w:val="000000"/>
                <w:sz w:val="22"/>
              </w:rPr>
              <w:t>旧器材按学院指定位置摆放</w:t>
            </w:r>
          </w:p>
        </w:tc>
      </w:tr>
      <w:tr w:rsidR="00425262">
        <w:trPr>
          <w:trHeight w:val="2790"/>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13</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灭火器箱</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类型：2公斤4瓶装（空箱）50个，翻盖式，置地型，箱体颜色：红色，材质：使用薄钢板、铝合金等金属材料制造，厚度为220mm,灭火器箱箱门采用玻璃制造，厚度不小于3mm的平板玻璃。带喷绘灭火器使用操作流程（流程图由松山学院提供），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个</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50</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801"/>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lastRenderedPageBreak/>
              <w:t>14</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消防水枪室内接口橡胶圈</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型号：50号、65号，数量：50号30个，60号30个。</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个</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60</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w:t>
            </w:r>
          </w:p>
        </w:tc>
      </w:tr>
    </w:tbl>
    <w:p w:rsidR="00425262" w:rsidRDefault="00974A00">
      <w:pPr>
        <w:tabs>
          <w:tab w:val="left" w:pos="1725"/>
        </w:tabs>
        <w:spacing w:line="500" w:lineRule="exact"/>
        <w:ind w:right="420"/>
        <w:rPr>
          <w:rFonts w:ascii="仿宋" w:eastAsia="仿宋" w:hAnsi="仿宋" w:cs="仿宋"/>
          <w:sz w:val="28"/>
          <w:szCs w:val="28"/>
        </w:rPr>
      </w:pPr>
      <w:r>
        <w:rPr>
          <w:rFonts w:ascii="仿宋" w:eastAsia="仿宋" w:hAnsi="仿宋" w:cs="仿宋" w:hint="eastAsia"/>
          <w:sz w:val="28"/>
          <w:szCs w:val="28"/>
        </w:rPr>
        <w:t>注：1、投标报价组成说明：</w:t>
      </w:r>
    </w:p>
    <w:p w:rsidR="00425262" w:rsidRDefault="00974A00">
      <w:pPr>
        <w:tabs>
          <w:tab w:val="left" w:pos="1725"/>
        </w:tabs>
        <w:spacing w:line="500" w:lineRule="exact"/>
        <w:ind w:leftChars="-145" w:left="-304" w:right="-427"/>
        <w:rPr>
          <w:rFonts w:ascii="仿宋" w:eastAsia="仿宋" w:hAnsi="仿宋" w:cs="仿宋"/>
          <w:sz w:val="28"/>
          <w:szCs w:val="28"/>
        </w:rPr>
      </w:pPr>
      <w:r>
        <w:rPr>
          <w:rFonts w:ascii="仿宋" w:eastAsia="仿宋" w:hAnsi="仿宋" w:cs="仿宋" w:hint="eastAsia"/>
          <w:sz w:val="28"/>
          <w:szCs w:val="28"/>
        </w:rPr>
        <w:t>（1）货物及零配件的购置和安装、运输保险、装卸、质保期售后服务、全额含税发票、雇员费用、合同实施过程中应预见和不可预见费用等；</w:t>
      </w:r>
    </w:p>
    <w:p w:rsidR="00425262" w:rsidRDefault="00974A00">
      <w:pPr>
        <w:tabs>
          <w:tab w:val="left" w:pos="1725"/>
        </w:tabs>
        <w:spacing w:line="500" w:lineRule="exact"/>
        <w:ind w:leftChars="-145" w:left="-304" w:right="-427"/>
        <w:rPr>
          <w:rFonts w:ascii="仿宋" w:eastAsia="仿宋" w:hAnsi="仿宋" w:cs="仿宋"/>
          <w:sz w:val="28"/>
          <w:szCs w:val="28"/>
        </w:rPr>
      </w:pPr>
      <w:r>
        <w:rPr>
          <w:rFonts w:ascii="仿宋" w:eastAsia="仿宋" w:hAnsi="仿宋" w:cs="仿宋" w:hint="eastAsia"/>
          <w:sz w:val="28"/>
          <w:szCs w:val="28"/>
        </w:rPr>
        <w:t>（2）</w:t>
      </w:r>
      <w:r w:rsidR="00894096" w:rsidRPr="00E50E9B">
        <w:rPr>
          <w:rFonts w:ascii="仿宋" w:eastAsia="仿宋" w:hAnsi="仿宋" w:cs="仿宋" w:hint="eastAsia"/>
          <w:sz w:val="28"/>
          <w:szCs w:val="28"/>
        </w:rPr>
        <w:t>询价</w:t>
      </w:r>
      <w:r>
        <w:rPr>
          <w:rFonts w:ascii="仿宋" w:eastAsia="仿宋" w:hAnsi="仿宋" w:cs="仿宋" w:hint="eastAsia"/>
          <w:sz w:val="28"/>
          <w:szCs w:val="28"/>
        </w:rPr>
        <w:t>范围内所有设备及配件费；</w:t>
      </w:r>
    </w:p>
    <w:p w:rsidR="00425262" w:rsidRDefault="00974A00">
      <w:pPr>
        <w:tabs>
          <w:tab w:val="left" w:pos="1725"/>
        </w:tabs>
        <w:spacing w:line="500" w:lineRule="exact"/>
        <w:ind w:leftChars="-145" w:left="-304" w:right="-427"/>
        <w:rPr>
          <w:rFonts w:ascii="仿宋" w:eastAsia="仿宋" w:hAnsi="仿宋" w:cs="仿宋"/>
          <w:sz w:val="28"/>
          <w:szCs w:val="28"/>
        </w:rPr>
      </w:pPr>
      <w:r>
        <w:rPr>
          <w:rFonts w:ascii="仿宋" w:eastAsia="仿宋" w:hAnsi="仿宋" w:cs="仿宋" w:hint="eastAsia"/>
          <w:sz w:val="28"/>
          <w:szCs w:val="28"/>
        </w:rPr>
        <w:t>（3）安装中的相关费用（包括安装过程中损耗、额外材料、设计费等）；</w:t>
      </w:r>
    </w:p>
    <w:p w:rsidR="00425262" w:rsidRDefault="00974A00">
      <w:pPr>
        <w:tabs>
          <w:tab w:val="left" w:pos="1725"/>
        </w:tabs>
        <w:spacing w:line="500" w:lineRule="exact"/>
        <w:ind w:leftChars="-145" w:left="-304" w:right="-427"/>
        <w:rPr>
          <w:rFonts w:ascii="仿宋" w:eastAsia="仿宋" w:hAnsi="仿宋" w:cs="仿宋"/>
          <w:sz w:val="28"/>
          <w:szCs w:val="28"/>
        </w:rPr>
      </w:pPr>
      <w:r>
        <w:rPr>
          <w:rFonts w:ascii="仿宋" w:eastAsia="仿宋" w:hAnsi="仿宋" w:cs="仿宋" w:hint="eastAsia"/>
          <w:sz w:val="28"/>
          <w:szCs w:val="28"/>
        </w:rPr>
        <w:t>（4）人员培训和售后服务的相关费用。</w:t>
      </w:r>
    </w:p>
    <w:p w:rsidR="00425262" w:rsidRDefault="00974A00">
      <w:pPr>
        <w:tabs>
          <w:tab w:val="left" w:pos="1725"/>
        </w:tabs>
        <w:spacing w:line="500" w:lineRule="exact"/>
        <w:ind w:leftChars="-145" w:left="-304" w:right="-427" w:firstLineChars="200" w:firstLine="562"/>
        <w:rPr>
          <w:rFonts w:ascii="仿宋" w:eastAsia="仿宋" w:hAnsi="仿宋" w:cs="仿宋"/>
          <w:sz w:val="28"/>
          <w:szCs w:val="28"/>
        </w:rPr>
      </w:pPr>
      <w:r>
        <w:rPr>
          <w:rFonts w:ascii="仿宋" w:eastAsia="仿宋" w:hAnsi="仿宋" w:cs="仿宋" w:hint="eastAsia"/>
          <w:b/>
          <w:sz w:val="28"/>
          <w:szCs w:val="28"/>
        </w:rPr>
        <w:t>三、供货及质量保证要求</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1.报价人应保证提供的货物质量指标达到相应的生产国标准，行业标准及厂家在本询价文件中提交并确定遵照的有关标准及技术要求。相关货物须经中国政府批准在中国境内销售，并在中国有关监督管理部门办理注册登记。相关设备须适合中国国家标准。</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2.报价人应保证所供货物是全新的、未使用过的，是用户需求书要求的型号。并且全部货物没有设计、材料或工艺上的缺陷。</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3.报价人保证提供的货物不侵犯任何第三方的专利、商标或版权。否则，报价人须承担对第三方的专利或版权的侵权责任并承担因此而发生的所有费用。</w:t>
      </w:r>
    </w:p>
    <w:p w:rsidR="00425262" w:rsidRDefault="00974A00">
      <w:pPr>
        <w:pStyle w:val="a4"/>
        <w:tabs>
          <w:tab w:val="left" w:pos="284"/>
        </w:tabs>
        <w:adjustRightInd w:val="0"/>
        <w:snapToGrid w:val="0"/>
        <w:spacing w:line="360" w:lineRule="auto"/>
        <w:ind w:leftChars="-201" w:left="-422" w:firstLineChars="200" w:firstLine="562"/>
        <w:rPr>
          <w:rFonts w:ascii="仿宋" w:eastAsia="仿宋" w:hAnsi="仿宋" w:cs="仿宋"/>
          <w:b/>
          <w:sz w:val="28"/>
          <w:szCs w:val="28"/>
        </w:rPr>
      </w:pPr>
      <w:r>
        <w:rPr>
          <w:rFonts w:ascii="仿宋" w:eastAsia="仿宋" w:hAnsi="仿宋" w:cs="仿宋" w:hint="eastAsia"/>
          <w:b/>
          <w:sz w:val="28"/>
          <w:szCs w:val="28"/>
        </w:rPr>
        <w:t>四、售后服务要求</w:t>
      </w:r>
    </w:p>
    <w:p w:rsidR="00425262" w:rsidRDefault="00974A00">
      <w:pPr>
        <w:pStyle w:val="a4"/>
        <w:tabs>
          <w:tab w:val="left" w:pos="284"/>
        </w:tabs>
        <w:adjustRightInd w:val="0"/>
        <w:snapToGrid w:val="0"/>
        <w:spacing w:line="360" w:lineRule="auto"/>
        <w:ind w:leftChars="-201" w:left="-422" w:firstLineChars="200" w:firstLine="562"/>
        <w:rPr>
          <w:rFonts w:ascii="仿宋" w:eastAsia="仿宋" w:hAnsi="仿宋" w:cs="仿宋"/>
          <w:sz w:val="28"/>
          <w:szCs w:val="28"/>
        </w:rPr>
      </w:pPr>
      <w:r>
        <w:rPr>
          <w:rFonts w:ascii="仿宋" w:eastAsia="仿宋" w:hAnsi="仿宋" w:cs="仿宋" w:hint="eastAsia"/>
          <w:b/>
          <w:sz w:val="28"/>
          <w:szCs w:val="28"/>
        </w:rPr>
        <w:t>1.</w:t>
      </w:r>
      <w:r>
        <w:rPr>
          <w:rFonts w:ascii="仿宋" w:eastAsia="仿宋" w:hAnsi="仿宋" w:cs="仿宋" w:hint="eastAsia"/>
          <w:sz w:val="28"/>
          <w:szCs w:val="28"/>
        </w:rPr>
        <w:t>质保期：所有货物质保期为1年，自验收合格之日起计算，质保内提供免费上门服务（含部件、人力、上门等），保修费用已计入总价，并以书面形式承诺质保期满后继续为招标人提供维修服务，并优惠收费。（报价人须在报价文件中提供质保服务内容细则）。</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2.报价人应提供满足货物1年正常使用的备品备件（若有），其费用应包括在报价价格之内。</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lastRenderedPageBreak/>
        <w:t>3.报价人必须在采购人所在地或附近地区有专业的售后服务力量。提供售后服务联系电话及联系人。免费质保期内，接到报障电话8小时内派工程技术人员上门维修,且在48小时（连同前面8小时计算）内处理完毕。规定时间内未处理完毕的，报价人提供不低于同等档次货物供用户使用至故障货物能正常使用为止。如果需要更换配件的，要求更换的配件跟被更换的品牌、类型相一致或者是同类同档次的替代品，后者需征得采购人管理人员同意。如须增加非报价人提供的货物和配件时，报价人应协助解决。</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4.对质保期内的故障报修，如中标人未能做到上款的服务承诺，采购人可采取必要的补救措施，但其风险和费用由中标人承担，由于中标人的保证服务不到位，质保期的到期时间将顺延。</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5.质保期内因采购人使用、管理不当所造成的损失由招标承担，中标人提供有偿服务。</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6.质保期满后，应采购人要求，中标人应（参考当时的市场价格）按优惠价格与用户方签订定期维修保养合同及提供用户所需零配件，报价人对货物提供终身维护维修服务,只收取零配件成本费用。</w:t>
      </w:r>
    </w:p>
    <w:p w:rsidR="00425262" w:rsidRDefault="00974A00">
      <w:pPr>
        <w:pStyle w:val="a4"/>
        <w:tabs>
          <w:tab w:val="left" w:pos="284"/>
        </w:tabs>
        <w:adjustRightInd w:val="0"/>
        <w:snapToGrid w:val="0"/>
        <w:spacing w:line="360" w:lineRule="auto"/>
        <w:ind w:leftChars="-201" w:left="-422" w:firstLineChars="200" w:firstLine="562"/>
        <w:rPr>
          <w:rFonts w:ascii="仿宋" w:eastAsia="仿宋" w:hAnsi="仿宋" w:cs="仿宋"/>
          <w:b/>
          <w:sz w:val="28"/>
          <w:szCs w:val="28"/>
        </w:rPr>
      </w:pPr>
      <w:r>
        <w:rPr>
          <w:rFonts w:ascii="仿宋" w:eastAsia="仿宋" w:hAnsi="仿宋" w:cs="仿宋" w:hint="eastAsia"/>
          <w:b/>
          <w:sz w:val="28"/>
          <w:szCs w:val="28"/>
        </w:rPr>
        <w:t>五、本项目商务要求</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（一）供货要求</w:t>
      </w:r>
    </w:p>
    <w:p w:rsidR="00425262" w:rsidRDefault="00974A00">
      <w:pPr>
        <w:pStyle w:val="a4"/>
        <w:adjustRightInd w:val="0"/>
        <w:snapToGrid w:val="0"/>
        <w:spacing w:line="360" w:lineRule="auto"/>
        <w:ind w:firstLineChars="150" w:firstLine="420"/>
        <w:rPr>
          <w:rFonts w:ascii="仿宋" w:eastAsia="仿宋" w:hAnsi="仿宋" w:cs="仿宋"/>
          <w:bCs/>
          <w:sz w:val="28"/>
          <w:szCs w:val="28"/>
        </w:rPr>
      </w:pPr>
      <w:r>
        <w:rPr>
          <w:rFonts w:ascii="仿宋" w:eastAsia="仿宋" w:hAnsi="仿宋" w:cs="仿宋" w:hint="eastAsia"/>
          <w:bCs/>
          <w:sz w:val="28"/>
          <w:szCs w:val="28"/>
        </w:rPr>
        <w:t>合同生效后25日历天内完成交货、安装、验收并交付使用。</w:t>
      </w:r>
    </w:p>
    <w:p w:rsidR="00425262" w:rsidRDefault="00974A00">
      <w:pPr>
        <w:pStyle w:val="a4"/>
        <w:adjustRightInd w:val="0"/>
        <w:snapToGrid w:val="0"/>
        <w:spacing w:line="360" w:lineRule="auto"/>
        <w:ind w:firstLineChars="150" w:firstLine="420"/>
        <w:rPr>
          <w:rFonts w:ascii="仿宋" w:eastAsia="仿宋" w:hAnsi="仿宋" w:cs="仿宋"/>
          <w:sz w:val="28"/>
          <w:szCs w:val="28"/>
        </w:rPr>
      </w:pPr>
      <w:r>
        <w:rPr>
          <w:rFonts w:ascii="仿宋" w:eastAsia="仿宋" w:hAnsi="仿宋" w:cs="仿宋" w:hint="eastAsia"/>
          <w:sz w:val="28"/>
          <w:szCs w:val="28"/>
        </w:rPr>
        <w:t>（二）报价要求</w:t>
      </w:r>
    </w:p>
    <w:p w:rsidR="00425262" w:rsidRDefault="00974A00">
      <w:pPr>
        <w:pStyle w:val="a4"/>
        <w:tabs>
          <w:tab w:val="left" w:pos="540"/>
        </w:tabs>
        <w:adjustRightInd w:val="0"/>
        <w:snapToGrid w:val="0"/>
        <w:spacing w:line="360" w:lineRule="auto"/>
        <w:ind w:leftChars="-67" w:left="-141" w:firstLineChars="150" w:firstLine="420"/>
        <w:rPr>
          <w:rFonts w:ascii="仿宋" w:eastAsia="仿宋" w:hAnsi="仿宋" w:cs="仿宋"/>
          <w:sz w:val="28"/>
          <w:szCs w:val="28"/>
        </w:rPr>
      </w:pPr>
      <w:r>
        <w:rPr>
          <w:rFonts w:ascii="仿宋" w:eastAsia="仿宋" w:hAnsi="仿宋" w:cs="仿宋" w:hint="eastAsia"/>
          <w:sz w:val="28"/>
          <w:szCs w:val="28"/>
        </w:rPr>
        <w:t>1.报价人报价不得高于本项目预算，若高于本项目预算将作无效投标处理；</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2.报价人分项报价中个别器材报价可由报价人进行自行调整，但所有报价总额不得超过本项目预算，否则参照第1点执行；</w:t>
      </w:r>
    </w:p>
    <w:p w:rsidR="00425262" w:rsidRDefault="00974A00">
      <w:pPr>
        <w:pStyle w:val="a4"/>
        <w:adjustRightInd w:val="0"/>
        <w:snapToGrid w:val="0"/>
        <w:spacing w:line="360" w:lineRule="auto"/>
        <w:ind w:leftChars="238" w:left="640" w:hangingChars="50" w:hanging="140"/>
        <w:rPr>
          <w:rFonts w:ascii="仿宋" w:eastAsia="仿宋" w:hAnsi="仿宋" w:cs="仿宋"/>
          <w:sz w:val="28"/>
          <w:szCs w:val="28"/>
        </w:rPr>
      </w:pPr>
      <w:r>
        <w:rPr>
          <w:rFonts w:ascii="仿宋" w:eastAsia="仿宋" w:hAnsi="仿宋" w:cs="仿宋" w:hint="eastAsia"/>
          <w:sz w:val="28"/>
          <w:szCs w:val="28"/>
        </w:rPr>
        <w:t>3.报价人报价费用须包含用户需求书“一、产品清单、技术参数及规</w:t>
      </w:r>
    </w:p>
    <w:p w:rsidR="00425262" w:rsidRDefault="00974A00">
      <w:pPr>
        <w:pStyle w:val="a4"/>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格要求”中“注：1、投标报价组成说明”所列条款。</w:t>
      </w:r>
    </w:p>
    <w:p w:rsidR="00425262" w:rsidRDefault="00974A00">
      <w:pPr>
        <w:pStyle w:val="a4"/>
        <w:tabs>
          <w:tab w:val="left" w:pos="540"/>
        </w:tabs>
        <w:adjustRightInd w:val="0"/>
        <w:snapToGrid w:val="0"/>
        <w:spacing w:line="360" w:lineRule="auto"/>
        <w:ind w:left="-134" w:firstLineChars="200" w:firstLine="560"/>
        <w:rPr>
          <w:rFonts w:ascii="仿宋" w:eastAsia="仿宋" w:hAnsi="仿宋" w:cs="仿宋"/>
          <w:sz w:val="28"/>
          <w:szCs w:val="28"/>
        </w:rPr>
      </w:pPr>
      <w:r>
        <w:rPr>
          <w:rFonts w:ascii="仿宋" w:eastAsia="仿宋" w:hAnsi="仿宋" w:cs="仿宋" w:hint="eastAsia"/>
          <w:sz w:val="28"/>
          <w:szCs w:val="28"/>
        </w:rPr>
        <w:lastRenderedPageBreak/>
        <w:t>（三）验收要求</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1.中标人的检验部门在制造过程中和完工后，应按本询价文件所要求的标准和规范，进行各项具体的检验和试验，提出检验报告，并对检验报告的准确性负责，以便招标人进行监理。交货时提供质量合格证书。</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2. 如有必要可邀请第三方检验机构按国家有关法规或条例以及本询价文件中规定的标准，进行质量监督检验。</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3.中标人所提供的货物经过双方检验认可后，签署验收报告，产品质保期自验收合格之日起算，由中标人提供产品保修文件。</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4.中标人必须将货物的整套技术资料包括设备说明书、使用手册及其它相关技术资料（应有中文解释）等交给用户方。</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5.培训：由中标人进行设备的安装、调试和对用户进行基本的设备操作和系统使用培训。</w:t>
      </w:r>
    </w:p>
    <w:p w:rsidR="00425262" w:rsidRDefault="00974A00">
      <w:pPr>
        <w:pStyle w:val="a4"/>
        <w:tabs>
          <w:tab w:val="left" w:pos="284"/>
        </w:tabs>
        <w:adjustRightInd w:val="0"/>
        <w:snapToGrid w:val="0"/>
        <w:spacing w:line="360" w:lineRule="auto"/>
        <w:ind w:leftChars="-201" w:left="-422" w:firstLineChars="200" w:firstLine="562"/>
        <w:rPr>
          <w:rFonts w:ascii="仿宋" w:eastAsia="仿宋" w:hAnsi="仿宋" w:cs="仿宋"/>
          <w:b/>
          <w:sz w:val="28"/>
          <w:szCs w:val="28"/>
        </w:rPr>
      </w:pPr>
      <w:r>
        <w:rPr>
          <w:rFonts w:ascii="仿宋" w:eastAsia="仿宋" w:hAnsi="仿宋" w:cs="仿宋" w:hint="eastAsia"/>
          <w:b/>
          <w:sz w:val="28"/>
          <w:szCs w:val="28"/>
        </w:rPr>
        <w:t>六、付款方式</w:t>
      </w:r>
    </w:p>
    <w:p w:rsidR="00425262" w:rsidRDefault="00974A00">
      <w:pPr>
        <w:pStyle w:val="a4"/>
        <w:tabs>
          <w:tab w:val="left" w:pos="284"/>
        </w:tabs>
        <w:adjustRightInd w:val="0"/>
        <w:snapToGrid w:val="0"/>
        <w:spacing w:line="360" w:lineRule="auto"/>
        <w:ind w:leftChars="-201" w:left="-422"/>
        <w:rPr>
          <w:rFonts w:ascii="仿宋" w:eastAsia="仿宋" w:hAnsi="仿宋" w:cs="仿宋"/>
          <w:b/>
          <w:sz w:val="28"/>
          <w:szCs w:val="28"/>
        </w:rPr>
      </w:pPr>
      <w:r>
        <w:rPr>
          <w:rFonts w:ascii="仿宋" w:eastAsia="仿宋" w:hAnsi="仿宋" w:cs="仿宋" w:hint="eastAsia"/>
          <w:b/>
          <w:sz w:val="28"/>
          <w:szCs w:val="28"/>
        </w:rPr>
        <w:t xml:space="preserve">    </w:t>
      </w:r>
      <w:r>
        <w:rPr>
          <w:rFonts w:ascii="仿宋" w:eastAsia="仿宋" w:hAnsi="仿宋" w:cs="仿宋" w:hint="eastAsia"/>
          <w:sz w:val="28"/>
          <w:szCs w:val="28"/>
        </w:rPr>
        <w:t>安装调试验收合格后一个月内第1次支付合同总价的95%，合同总金额的5%为质保金，待质保期满后付清。</w:t>
      </w:r>
    </w:p>
    <w:p w:rsidR="00425262" w:rsidRDefault="00974A00">
      <w:pPr>
        <w:pStyle w:val="a4"/>
        <w:tabs>
          <w:tab w:val="left" w:pos="284"/>
        </w:tabs>
        <w:adjustRightInd w:val="0"/>
        <w:snapToGrid w:val="0"/>
        <w:spacing w:line="360" w:lineRule="auto"/>
        <w:ind w:leftChars="-201" w:left="-422" w:firstLineChars="200" w:firstLine="562"/>
        <w:rPr>
          <w:rFonts w:ascii="仿宋" w:eastAsia="仿宋" w:hAnsi="仿宋" w:cs="仿宋"/>
          <w:b/>
          <w:sz w:val="28"/>
          <w:szCs w:val="28"/>
        </w:rPr>
      </w:pPr>
      <w:r>
        <w:rPr>
          <w:rFonts w:ascii="仿宋" w:eastAsia="仿宋" w:hAnsi="仿宋" w:cs="仿宋" w:hint="eastAsia"/>
          <w:b/>
          <w:sz w:val="28"/>
          <w:szCs w:val="28"/>
        </w:rPr>
        <w:t>七、其他要求</w:t>
      </w:r>
    </w:p>
    <w:p w:rsidR="00425262" w:rsidRDefault="00974A00">
      <w:pPr>
        <w:pStyle w:val="a4"/>
        <w:tabs>
          <w:tab w:val="left" w:pos="540"/>
        </w:tabs>
        <w:adjustRightInd w:val="0"/>
        <w:snapToGrid w:val="0"/>
        <w:spacing w:line="360" w:lineRule="auto"/>
        <w:ind w:leftChars="-67" w:left="-141" w:firstLineChars="150" w:firstLine="420"/>
        <w:rPr>
          <w:rFonts w:ascii="仿宋" w:eastAsia="仿宋" w:hAnsi="仿宋" w:cs="仿宋"/>
          <w:sz w:val="28"/>
          <w:szCs w:val="28"/>
        </w:rPr>
      </w:pPr>
      <w:r>
        <w:rPr>
          <w:rFonts w:ascii="仿宋" w:eastAsia="仿宋" w:hAnsi="仿宋" w:cs="仿宋" w:hint="eastAsia"/>
          <w:sz w:val="28"/>
          <w:szCs w:val="28"/>
        </w:rPr>
        <w:t>1.</w:t>
      </w:r>
      <w:r w:rsidR="002479F0">
        <w:rPr>
          <w:rFonts w:ascii="仿宋" w:eastAsia="仿宋" w:hAnsi="仿宋" w:cs="仿宋" w:hint="eastAsia"/>
          <w:sz w:val="28"/>
          <w:szCs w:val="28"/>
        </w:rPr>
        <w:t>为配合本项目进度所进行的各阶段工作，</w:t>
      </w:r>
      <w:r w:rsidR="002479F0" w:rsidRPr="00E50E9B">
        <w:rPr>
          <w:rFonts w:ascii="仿宋" w:eastAsia="仿宋" w:hAnsi="仿宋" w:cs="仿宋" w:hint="eastAsia"/>
          <w:sz w:val="28"/>
          <w:szCs w:val="28"/>
        </w:rPr>
        <w:t>报价人</w:t>
      </w:r>
      <w:r>
        <w:rPr>
          <w:rFonts w:ascii="仿宋" w:eastAsia="仿宋" w:hAnsi="仿宋" w:cs="仿宋" w:hint="eastAsia"/>
          <w:sz w:val="28"/>
          <w:szCs w:val="28"/>
        </w:rPr>
        <w:t>应列明需用户配合的工作内容（包括货物存放、保管、工程配合、调试、验收等）和具体要求。</w:t>
      </w:r>
    </w:p>
    <w:p w:rsidR="00425262" w:rsidRDefault="00974A00">
      <w:pPr>
        <w:pStyle w:val="a4"/>
        <w:tabs>
          <w:tab w:val="left" w:pos="540"/>
        </w:tabs>
        <w:adjustRightInd w:val="0"/>
        <w:snapToGrid w:val="0"/>
        <w:spacing w:line="360" w:lineRule="auto"/>
        <w:ind w:leftChars="-67" w:left="-141" w:firstLineChars="150" w:firstLine="420"/>
        <w:rPr>
          <w:rFonts w:ascii="仿宋" w:eastAsia="仿宋" w:hAnsi="仿宋" w:cs="仿宋"/>
          <w:sz w:val="28"/>
          <w:szCs w:val="28"/>
        </w:rPr>
      </w:pPr>
      <w:r>
        <w:rPr>
          <w:rFonts w:ascii="仿宋" w:eastAsia="仿宋" w:hAnsi="仿宋" w:cs="仿宋" w:hint="eastAsia"/>
          <w:sz w:val="28"/>
          <w:szCs w:val="28"/>
        </w:rPr>
        <w:t>2.设备如需特殊工作条件（如：水、电源、磁场强度、特殊温度、湿度、振动强度等），应在相关文件中加以说明，并提供安装场地要求。报价人必须提供全新的原厂原装货物和完</w:t>
      </w:r>
      <w:bookmarkStart w:id="0" w:name="_GoBack"/>
      <w:bookmarkEnd w:id="0"/>
      <w:r>
        <w:rPr>
          <w:rFonts w:ascii="仿宋" w:eastAsia="仿宋" w:hAnsi="仿宋" w:cs="仿宋" w:hint="eastAsia"/>
          <w:sz w:val="28"/>
          <w:szCs w:val="28"/>
        </w:rPr>
        <w:t>善的服务。</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3.报价人提供相应货物的技术规格文件，说明货物的型号、商标名称及生产厂家。</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4.货物的制造和检验，必须是按照现行的中国国家标准。</w:t>
      </w:r>
    </w:p>
    <w:sectPr w:rsidR="00425262" w:rsidSect="00425262">
      <w:footerReference w:type="default" r:id="rId8"/>
      <w:pgSz w:w="11906" w:h="16838"/>
      <w:pgMar w:top="1701" w:right="1474"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10A" w:rsidRDefault="00BA010A" w:rsidP="00425262">
      <w:r>
        <w:separator/>
      </w:r>
    </w:p>
  </w:endnote>
  <w:endnote w:type="continuationSeparator" w:id="0">
    <w:p w:rsidR="00BA010A" w:rsidRDefault="00BA010A" w:rsidP="00425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Default="008F66D5">
    <w:pPr>
      <w:pStyle w:val="a5"/>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425262" w:rsidRDefault="008F66D5">
                <w:pPr>
                  <w:snapToGrid w:val="0"/>
                  <w:rPr>
                    <w:sz w:val="18"/>
                  </w:rPr>
                </w:pPr>
                <w:r>
                  <w:rPr>
                    <w:rFonts w:hint="eastAsia"/>
                    <w:sz w:val="18"/>
                  </w:rPr>
                  <w:fldChar w:fldCharType="begin"/>
                </w:r>
                <w:r w:rsidR="00974A00">
                  <w:rPr>
                    <w:rFonts w:hint="eastAsia"/>
                    <w:sz w:val="18"/>
                  </w:rPr>
                  <w:instrText xml:space="preserve"> PAGE  \* MERGEFORMAT </w:instrText>
                </w:r>
                <w:r>
                  <w:rPr>
                    <w:rFonts w:hint="eastAsia"/>
                    <w:sz w:val="18"/>
                  </w:rPr>
                  <w:fldChar w:fldCharType="separate"/>
                </w:r>
                <w:r w:rsidR="00E50E9B">
                  <w:rPr>
                    <w:noProof/>
                    <w:sz w:val="18"/>
                  </w:rPr>
                  <w:t>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10A" w:rsidRDefault="00BA010A" w:rsidP="00425262">
      <w:r>
        <w:separator/>
      </w:r>
    </w:p>
  </w:footnote>
  <w:footnote w:type="continuationSeparator" w:id="0">
    <w:p w:rsidR="00BA010A" w:rsidRDefault="00BA010A" w:rsidP="004252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5ED54D4"/>
    <w:rsid w:val="000A1B78"/>
    <w:rsid w:val="000A1D59"/>
    <w:rsid w:val="00135B20"/>
    <w:rsid w:val="0016174C"/>
    <w:rsid w:val="001E730A"/>
    <w:rsid w:val="001F7C26"/>
    <w:rsid w:val="002479F0"/>
    <w:rsid w:val="0027112D"/>
    <w:rsid w:val="002B49C3"/>
    <w:rsid w:val="00301FEF"/>
    <w:rsid w:val="00320308"/>
    <w:rsid w:val="003653D0"/>
    <w:rsid w:val="003853CB"/>
    <w:rsid w:val="003B3FF3"/>
    <w:rsid w:val="00425262"/>
    <w:rsid w:val="00525493"/>
    <w:rsid w:val="005423C3"/>
    <w:rsid w:val="005907FE"/>
    <w:rsid w:val="0063016E"/>
    <w:rsid w:val="00682075"/>
    <w:rsid w:val="006E3235"/>
    <w:rsid w:val="007A3B5E"/>
    <w:rsid w:val="008039DE"/>
    <w:rsid w:val="00894096"/>
    <w:rsid w:val="008F66D5"/>
    <w:rsid w:val="00916E7A"/>
    <w:rsid w:val="00932E70"/>
    <w:rsid w:val="00974A00"/>
    <w:rsid w:val="00A32172"/>
    <w:rsid w:val="00AA3E77"/>
    <w:rsid w:val="00AC5560"/>
    <w:rsid w:val="00B651B0"/>
    <w:rsid w:val="00B77A0A"/>
    <w:rsid w:val="00BA010A"/>
    <w:rsid w:val="00BA508F"/>
    <w:rsid w:val="00C81172"/>
    <w:rsid w:val="00CC3B8C"/>
    <w:rsid w:val="00CC52D6"/>
    <w:rsid w:val="00D16419"/>
    <w:rsid w:val="00D32B1A"/>
    <w:rsid w:val="00DB4AE7"/>
    <w:rsid w:val="00DB50B2"/>
    <w:rsid w:val="00DE0EA9"/>
    <w:rsid w:val="00E50E9B"/>
    <w:rsid w:val="00E53FDC"/>
    <w:rsid w:val="010D5D30"/>
    <w:rsid w:val="02CB7A31"/>
    <w:rsid w:val="03304F39"/>
    <w:rsid w:val="0348561F"/>
    <w:rsid w:val="04324545"/>
    <w:rsid w:val="04E4605B"/>
    <w:rsid w:val="05320265"/>
    <w:rsid w:val="05394625"/>
    <w:rsid w:val="05ED54D4"/>
    <w:rsid w:val="063F0774"/>
    <w:rsid w:val="065330B1"/>
    <w:rsid w:val="066B45A5"/>
    <w:rsid w:val="06AB2F2A"/>
    <w:rsid w:val="06B00839"/>
    <w:rsid w:val="07CB045D"/>
    <w:rsid w:val="082740F7"/>
    <w:rsid w:val="09424374"/>
    <w:rsid w:val="09C04B5F"/>
    <w:rsid w:val="0BB91630"/>
    <w:rsid w:val="0BF7270C"/>
    <w:rsid w:val="0C9B62F0"/>
    <w:rsid w:val="0E735230"/>
    <w:rsid w:val="0EA70622"/>
    <w:rsid w:val="0EB45119"/>
    <w:rsid w:val="0EF24873"/>
    <w:rsid w:val="10A54CA7"/>
    <w:rsid w:val="10F43704"/>
    <w:rsid w:val="11152776"/>
    <w:rsid w:val="114931FF"/>
    <w:rsid w:val="11BC1608"/>
    <w:rsid w:val="128A40AE"/>
    <w:rsid w:val="12B15A13"/>
    <w:rsid w:val="171D0581"/>
    <w:rsid w:val="17690329"/>
    <w:rsid w:val="192B1A6C"/>
    <w:rsid w:val="19B06B23"/>
    <w:rsid w:val="19D436EC"/>
    <w:rsid w:val="1B7140EC"/>
    <w:rsid w:val="1C6F6CDD"/>
    <w:rsid w:val="1D620DE0"/>
    <w:rsid w:val="1DD973AC"/>
    <w:rsid w:val="1EAF37AD"/>
    <w:rsid w:val="1F222728"/>
    <w:rsid w:val="1F31318A"/>
    <w:rsid w:val="205A08CE"/>
    <w:rsid w:val="208B01C9"/>
    <w:rsid w:val="20E154E8"/>
    <w:rsid w:val="21103C4A"/>
    <w:rsid w:val="221205B9"/>
    <w:rsid w:val="221D7C01"/>
    <w:rsid w:val="228B250F"/>
    <w:rsid w:val="22BC5321"/>
    <w:rsid w:val="25A30C34"/>
    <w:rsid w:val="25DD0593"/>
    <w:rsid w:val="26557D7A"/>
    <w:rsid w:val="26B76EED"/>
    <w:rsid w:val="27BD0A24"/>
    <w:rsid w:val="28DF5E95"/>
    <w:rsid w:val="29851D55"/>
    <w:rsid w:val="2B100C81"/>
    <w:rsid w:val="2B8A32B4"/>
    <w:rsid w:val="2CB233FD"/>
    <w:rsid w:val="2EA72206"/>
    <w:rsid w:val="2F343D09"/>
    <w:rsid w:val="2F5B2E8D"/>
    <w:rsid w:val="2FD05F11"/>
    <w:rsid w:val="2FD3729E"/>
    <w:rsid w:val="30003606"/>
    <w:rsid w:val="30C50050"/>
    <w:rsid w:val="30DB76D3"/>
    <w:rsid w:val="30EB443C"/>
    <w:rsid w:val="31AF43A3"/>
    <w:rsid w:val="31BB6457"/>
    <w:rsid w:val="32AF5CA4"/>
    <w:rsid w:val="33130818"/>
    <w:rsid w:val="34262DD4"/>
    <w:rsid w:val="34A05EDD"/>
    <w:rsid w:val="34C67541"/>
    <w:rsid w:val="353E2108"/>
    <w:rsid w:val="35753A82"/>
    <w:rsid w:val="35DD3632"/>
    <w:rsid w:val="35E767CD"/>
    <w:rsid w:val="36A20F1D"/>
    <w:rsid w:val="37EF5724"/>
    <w:rsid w:val="381547DF"/>
    <w:rsid w:val="38801C20"/>
    <w:rsid w:val="39DE052B"/>
    <w:rsid w:val="3A3552C1"/>
    <w:rsid w:val="3A4D05FD"/>
    <w:rsid w:val="3A9F21CC"/>
    <w:rsid w:val="3ADD6EDE"/>
    <w:rsid w:val="3B7569D9"/>
    <w:rsid w:val="3CB321B3"/>
    <w:rsid w:val="3DA63CF0"/>
    <w:rsid w:val="3DBA4BFA"/>
    <w:rsid w:val="3DCA1F3D"/>
    <w:rsid w:val="3F174E26"/>
    <w:rsid w:val="407843A7"/>
    <w:rsid w:val="411F5AA6"/>
    <w:rsid w:val="41325793"/>
    <w:rsid w:val="419A1BFF"/>
    <w:rsid w:val="41E43CDC"/>
    <w:rsid w:val="42D34552"/>
    <w:rsid w:val="43104A94"/>
    <w:rsid w:val="43A01D7D"/>
    <w:rsid w:val="43A51ED4"/>
    <w:rsid w:val="44F16056"/>
    <w:rsid w:val="45441BE9"/>
    <w:rsid w:val="45F0329F"/>
    <w:rsid w:val="46387DF1"/>
    <w:rsid w:val="46D855FF"/>
    <w:rsid w:val="48107DBD"/>
    <w:rsid w:val="48BD0DA4"/>
    <w:rsid w:val="491E3340"/>
    <w:rsid w:val="497F4521"/>
    <w:rsid w:val="49E5785B"/>
    <w:rsid w:val="4A062F73"/>
    <w:rsid w:val="4A7D46B9"/>
    <w:rsid w:val="4B475E5C"/>
    <w:rsid w:val="4B841C9C"/>
    <w:rsid w:val="4B9C36F1"/>
    <w:rsid w:val="4BEA48BA"/>
    <w:rsid w:val="4BED30F0"/>
    <w:rsid w:val="4C0D41D2"/>
    <w:rsid w:val="4CBC1B58"/>
    <w:rsid w:val="4CBC4CCE"/>
    <w:rsid w:val="4FFD6338"/>
    <w:rsid w:val="50C50CAC"/>
    <w:rsid w:val="519576EB"/>
    <w:rsid w:val="55BF768E"/>
    <w:rsid w:val="568143E8"/>
    <w:rsid w:val="594F1265"/>
    <w:rsid w:val="59A6613E"/>
    <w:rsid w:val="5B0C3A00"/>
    <w:rsid w:val="5BCE2E40"/>
    <w:rsid w:val="5CA02D87"/>
    <w:rsid w:val="5EEF793A"/>
    <w:rsid w:val="5FA55022"/>
    <w:rsid w:val="5FE35FA0"/>
    <w:rsid w:val="61142D66"/>
    <w:rsid w:val="637B3D9D"/>
    <w:rsid w:val="63E9764A"/>
    <w:rsid w:val="64342B5E"/>
    <w:rsid w:val="64791B0C"/>
    <w:rsid w:val="653D6CBE"/>
    <w:rsid w:val="65CA6438"/>
    <w:rsid w:val="65E42CF3"/>
    <w:rsid w:val="66106D6D"/>
    <w:rsid w:val="665E202D"/>
    <w:rsid w:val="69077415"/>
    <w:rsid w:val="691436BA"/>
    <w:rsid w:val="6A1432B7"/>
    <w:rsid w:val="6A677E24"/>
    <w:rsid w:val="6BF82895"/>
    <w:rsid w:val="6C4C75D9"/>
    <w:rsid w:val="6CF14049"/>
    <w:rsid w:val="6D2B0246"/>
    <w:rsid w:val="7070580D"/>
    <w:rsid w:val="708839B2"/>
    <w:rsid w:val="70CF12D2"/>
    <w:rsid w:val="70D54217"/>
    <w:rsid w:val="70DD3BC0"/>
    <w:rsid w:val="74481F8A"/>
    <w:rsid w:val="74E0054B"/>
    <w:rsid w:val="77D63A49"/>
    <w:rsid w:val="7B3410FD"/>
    <w:rsid w:val="7B8231AC"/>
    <w:rsid w:val="7CDF46C1"/>
    <w:rsid w:val="7D9D627A"/>
    <w:rsid w:val="7ED2365F"/>
    <w:rsid w:val="7F942884"/>
    <w:rsid w:val="7FBF22FB"/>
    <w:rsid w:val="7FC406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5262"/>
    <w:pPr>
      <w:widowControl w:val="0"/>
      <w:autoSpaceDE w:val="0"/>
      <w:autoSpaceDN w:val="0"/>
      <w:adjustRightInd w:val="0"/>
    </w:pPr>
    <w:rPr>
      <w:rFonts w:eastAsiaTheme="minorEastAsia" w:cstheme="minorBidi"/>
      <w:sz w:val="21"/>
      <w:szCs w:val="22"/>
    </w:rPr>
  </w:style>
  <w:style w:type="paragraph" w:styleId="1">
    <w:name w:val="heading 1"/>
    <w:basedOn w:val="a"/>
    <w:next w:val="a"/>
    <w:qFormat/>
    <w:rsid w:val="00425262"/>
    <w:pPr>
      <w:spacing w:beforeAutospacing="1" w:afterAutospacing="1"/>
      <w:outlineLvl w:val="0"/>
    </w:pPr>
    <w:rPr>
      <w:rFonts w:ascii="宋体" w:eastAsia="宋体" w:hAnsi="宋体" w:cs="Times New Roman" w:hint="eastAsia"/>
      <w:b/>
      <w:kern w:val="44"/>
      <w:sz w:val="48"/>
      <w:szCs w:val="48"/>
    </w:rPr>
  </w:style>
  <w:style w:type="paragraph" w:styleId="3">
    <w:name w:val="heading 3"/>
    <w:basedOn w:val="a"/>
    <w:next w:val="a"/>
    <w:semiHidden/>
    <w:unhideWhenUsed/>
    <w:qFormat/>
    <w:rsid w:val="00425262"/>
    <w:pPr>
      <w:spacing w:beforeAutospacing="1" w:afterAutospacing="1"/>
      <w:outlineLvl w:val="2"/>
    </w:pPr>
    <w:rPr>
      <w:rFonts w:ascii="宋体" w:eastAsia="宋体" w:hAnsi="宋体" w:cs="Times New Roman"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425262"/>
    <w:pPr>
      <w:ind w:firstLineChars="352" w:firstLine="830"/>
    </w:pPr>
    <w:rPr>
      <w:rFonts w:ascii="仿宋_GB2312" w:eastAsia="仿宋_GB2312"/>
      <w:sz w:val="32"/>
      <w:szCs w:val="20"/>
    </w:rPr>
  </w:style>
  <w:style w:type="paragraph" w:styleId="a4">
    <w:name w:val="Plain Text"/>
    <w:basedOn w:val="a"/>
    <w:qFormat/>
    <w:rsid w:val="00425262"/>
    <w:pPr>
      <w:autoSpaceDE/>
      <w:autoSpaceDN/>
      <w:adjustRightInd/>
      <w:jc w:val="both"/>
    </w:pPr>
    <w:rPr>
      <w:rFonts w:ascii="宋体" w:hAnsi="Courier New"/>
      <w:szCs w:val="21"/>
    </w:rPr>
  </w:style>
  <w:style w:type="paragraph" w:styleId="2">
    <w:name w:val="Body Text Indent 2"/>
    <w:basedOn w:val="a"/>
    <w:qFormat/>
    <w:rsid w:val="00425262"/>
    <w:pPr>
      <w:spacing w:after="120" w:line="480" w:lineRule="auto"/>
      <w:ind w:leftChars="200" w:left="420"/>
    </w:pPr>
  </w:style>
  <w:style w:type="paragraph" w:styleId="a5">
    <w:name w:val="footer"/>
    <w:basedOn w:val="a"/>
    <w:qFormat/>
    <w:rsid w:val="00425262"/>
    <w:pPr>
      <w:tabs>
        <w:tab w:val="center" w:pos="4153"/>
        <w:tab w:val="right" w:pos="8306"/>
      </w:tabs>
      <w:snapToGrid w:val="0"/>
    </w:pPr>
    <w:rPr>
      <w:sz w:val="18"/>
    </w:rPr>
  </w:style>
  <w:style w:type="paragraph" w:styleId="a6">
    <w:name w:val="header"/>
    <w:basedOn w:val="a"/>
    <w:qFormat/>
    <w:rsid w:val="0042526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7">
    <w:name w:val="Normal (Web)"/>
    <w:basedOn w:val="a"/>
    <w:qFormat/>
    <w:rsid w:val="00425262"/>
    <w:pPr>
      <w:spacing w:beforeAutospacing="1" w:afterAutospacing="1"/>
    </w:pPr>
    <w:rPr>
      <w:rFonts w:cs="Times New Roman"/>
      <w:sz w:val="24"/>
    </w:rPr>
  </w:style>
  <w:style w:type="paragraph" w:customStyle="1" w:styleId="a8">
    <w:name w:val="图"/>
    <w:basedOn w:val="a"/>
    <w:qFormat/>
    <w:rsid w:val="00425262"/>
    <w:pPr>
      <w:keepNext/>
      <w:autoSpaceDE/>
      <w:autoSpaceDN/>
      <w:spacing w:before="60" w:after="60" w:line="300" w:lineRule="auto"/>
      <w:jc w:val="center"/>
      <w:textAlignment w:val="center"/>
    </w:pPr>
    <w:rPr>
      <w:snapToGrid w:val="0"/>
      <w:spacing w:val="20"/>
      <w:sz w:val="24"/>
    </w:rPr>
  </w:style>
  <w:style w:type="character" w:customStyle="1" w:styleId="font11">
    <w:name w:val="font11"/>
    <w:basedOn w:val="a0"/>
    <w:qFormat/>
    <w:rsid w:val="00425262"/>
    <w:rPr>
      <w:rFonts w:ascii="宋体" w:eastAsia="宋体" w:hAnsi="宋体" w:cs="宋体" w:hint="eastAsia"/>
      <w:color w:val="000000"/>
      <w:sz w:val="20"/>
      <w:szCs w:val="20"/>
      <w:u w:val="none"/>
    </w:rPr>
  </w:style>
  <w:style w:type="paragraph" w:customStyle="1" w:styleId="Style6">
    <w:name w:val="_Style 6"/>
    <w:basedOn w:val="a"/>
    <w:uiPriority w:val="34"/>
    <w:qFormat/>
    <w:rsid w:val="00425262"/>
    <w:pPr>
      <w:autoSpaceDE/>
      <w:autoSpaceDN/>
      <w:adjustRightInd/>
      <w:ind w:firstLineChars="200" w:firstLine="420"/>
      <w:jc w:val="both"/>
    </w:pPr>
    <w:rPr>
      <w:rFonts w:ascii="Calibri" w:hAnsi="Calibri"/>
      <w:kern w:val="2"/>
    </w:rPr>
  </w:style>
  <w:style w:type="paragraph" w:customStyle="1" w:styleId="20">
    <w:name w:val="正文缩进2格"/>
    <w:basedOn w:val="a"/>
    <w:qFormat/>
    <w:rsid w:val="00425262"/>
    <w:pPr>
      <w:autoSpaceDE/>
      <w:autoSpaceDN/>
      <w:adjustRightInd/>
      <w:spacing w:line="600" w:lineRule="exact"/>
      <w:ind w:firstLineChars="206" w:firstLine="639"/>
      <w:jc w:val="both"/>
    </w:pPr>
    <w:rPr>
      <w:rFonts w:ascii="仿宋_GB2312" w:eastAsia="仿宋_GB2312" w:hAnsi="宋体" w:cs="Times New Roman"/>
      <w:kern w:val="2"/>
      <w:sz w:val="31"/>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C5E69-EA34-4878-BC10-D246439C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579</Words>
  <Characters>3305</Characters>
  <Application>Microsoft Office Word</Application>
  <DocSecurity>0</DocSecurity>
  <Lines>27</Lines>
  <Paragraphs>7</Paragraphs>
  <ScaleCrop>false</ScaleCrop>
  <Company>Microsoft</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岁卫星</cp:lastModifiedBy>
  <cp:revision>32</cp:revision>
  <cp:lastPrinted>2016-12-09T04:44:00Z</cp:lastPrinted>
  <dcterms:created xsi:type="dcterms:W3CDTF">2016-12-08T09:42:00Z</dcterms:created>
  <dcterms:modified xsi:type="dcterms:W3CDTF">2019-04-15T06:36:00Z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