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hint="eastAsia" w:ascii="仿宋" w:hAnsi="仿宋" w:eastAsia="仿宋"/>
          <w:color w:val="000000"/>
          <w:sz w:val="32"/>
          <w:szCs w:val="32"/>
        </w:rPr>
      </w:pPr>
      <w:bookmarkStart w:id="1" w:name="_GoBack"/>
      <w:bookmarkEnd w:id="1"/>
      <w:bookmarkStart w:id="0" w:name="_Toc427842140"/>
      <w:r>
        <w:rPr>
          <w:rFonts w:hint="eastAsia" w:ascii="方正小标宋简体" w:hAnsi="仿宋" w:eastAsia="方正小标宋简体"/>
          <w:b/>
          <w:bCs/>
          <w:color w:val="000000"/>
          <w:sz w:val="44"/>
          <w:szCs w:val="44"/>
        </w:rPr>
        <w:t>2020年</w:t>
      </w:r>
      <w:r>
        <w:rPr>
          <w:rFonts w:hint="eastAsia" w:ascii="方正小标宋简体" w:hAnsi="仿宋" w:eastAsia="方正小标宋简体"/>
          <w:b/>
          <w:bCs/>
          <w:color w:val="000000"/>
          <w:sz w:val="44"/>
          <w:szCs w:val="44"/>
          <w:lang w:eastAsia="zh-CN"/>
        </w:rPr>
        <w:t>录取通知书</w:t>
      </w:r>
      <w:r>
        <w:rPr>
          <w:rFonts w:hint="eastAsia" w:ascii="方正小标宋简体" w:hAnsi="仿宋" w:eastAsia="方正小标宋简体"/>
          <w:b/>
          <w:bCs/>
          <w:color w:val="000000"/>
          <w:sz w:val="44"/>
          <w:szCs w:val="44"/>
        </w:rPr>
        <w:t>特快专递服务</w:t>
      </w:r>
    </w:p>
    <w:p>
      <w:pPr>
        <w:snapToGrid w:val="0"/>
        <w:spacing w:line="360" w:lineRule="auto"/>
        <w:jc w:val="center"/>
        <w:outlineLvl w:val="0"/>
        <w:rPr>
          <w:rFonts w:hint="eastAsia" w:ascii="方正小标宋简体" w:hAnsi="仿宋" w:eastAsia="方正小标宋简体"/>
          <w:b/>
          <w:bCs/>
          <w:color w:val="000000"/>
          <w:sz w:val="44"/>
          <w:szCs w:val="44"/>
          <w:lang w:eastAsia="zh-CN"/>
        </w:rPr>
      </w:pPr>
      <w:r>
        <w:rPr>
          <w:rFonts w:hint="eastAsia" w:ascii="方正小标宋简体" w:hAnsi="仿宋" w:eastAsia="方正小标宋简体"/>
          <w:b/>
          <w:bCs/>
          <w:color w:val="000000"/>
          <w:sz w:val="44"/>
          <w:szCs w:val="44"/>
        </w:rPr>
        <w:t>用户需求书</w:t>
      </w:r>
      <w:bookmarkEnd w:id="0"/>
    </w:p>
    <w:p>
      <w:pPr>
        <w:tabs>
          <w:tab w:val="left" w:pos="1725"/>
        </w:tabs>
        <w:spacing w:line="560" w:lineRule="exact"/>
        <w:ind w:firstLine="800" w:firstLineChars="250"/>
        <w:rPr>
          <w:rFonts w:ascii="黑体" w:hAnsi="黑体" w:eastAsia="黑体"/>
          <w:color w:val="000000"/>
          <w:sz w:val="32"/>
          <w:szCs w:val="32"/>
        </w:rPr>
      </w:pPr>
      <w:r>
        <w:rPr>
          <w:rFonts w:hint="eastAsia" w:ascii="黑体" w:hAnsi="黑体" w:eastAsia="黑体"/>
          <w:color w:val="000000"/>
          <w:sz w:val="32"/>
          <w:szCs w:val="32"/>
        </w:rPr>
        <w:t>一、项目名称</w:t>
      </w:r>
    </w:p>
    <w:p>
      <w:pPr>
        <w:tabs>
          <w:tab w:val="left" w:pos="1725"/>
        </w:tabs>
        <w:spacing w:line="56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广东松山职业技术学院2020年</w:t>
      </w:r>
      <w:r>
        <w:rPr>
          <w:rFonts w:hint="eastAsia" w:ascii="仿宋" w:hAnsi="仿宋" w:eastAsia="仿宋"/>
          <w:color w:val="000000"/>
          <w:sz w:val="32"/>
          <w:szCs w:val="32"/>
          <w:lang w:eastAsia="zh-CN"/>
        </w:rPr>
        <w:t>录取通知书</w:t>
      </w:r>
      <w:r>
        <w:rPr>
          <w:rFonts w:hint="eastAsia" w:ascii="仿宋" w:hAnsi="仿宋" w:eastAsia="仿宋"/>
          <w:color w:val="000000"/>
          <w:sz w:val="32"/>
          <w:szCs w:val="32"/>
        </w:rPr>
        <w:t>特快专递服务</w:t>
      </w:r>
      <w:r>
        <w:rPr>
          <w:rFonts w:hint="eastAsia" w:ascii="仿宋" w:hAnsi="仿宋" w:eastAsia="仿宋"/>
          <w:color w:val="000000"/>
          <w:sz w:val="32"/>
          <w:szCs w:val="32"/>
          <w:lang w:eastAsia="zh-CN"/>
        </w:rPr>
        <w:t>。</w:t>
      </w:r>
    </w:p>
    <w:p>
      <w:pPr>
        <w:tabs>
          <w:tab w:val="left" w:pos="1725"/>
        </w:tabs>
        <w:spacing w:line="560" w:lineRule="exact"/>
        <w:ind w:firstLine="800" w:firstLineChars="250"/>
        <w:rPr>
          <w:rFonts w:ascii="仿宋_GB2312" w:eastAsia="仿宋_GB2312" w:cs="仿宋_GB2312"/>
          <w:sz w:val="32"/>
          <w:szCs w:val="32"/>
        </w:rPr>
      </w:pPr>
      <w:r>
        <w:rPr>
          <w:rFonts w:hint="eastAsia" w:ascii="黑体" w:hAnsi="黑体" w:eastAsia="黑体"/>
          <w:color w:val="000000"/>
          <w:sz w:val="32"/>
          <w:szCs w:val="32"/>
        </w:rPr>
        <w:t>二、项目内容</w:t>
      </w:r>
    </w:p>
    <w:tbl>
      <w:tblPr>
        <w:tblStyle w:val="7"/>
        <w:tblW w:w="8560" w:type="dxa"/>
        <w:jc w:val="center"/>
        <w:tblLayout w:type="fixed"/>
        <w:tblCellMar>
          <w:top w:w="0" w:type="dxa"/>
          <w:left w:w="108" w:type="dxa"/>
          <w:bottom w:w="0" w:type="dxa"/>
          <w:right w:w="108" w:type="dxa"/>
        </w:tblCellMar>
      </w:tblPr>
      <w:tblGrid>
        <w:gridCol w:w="1439"/>
        <w:gridCol w:w="4349"/>
        <w:gridCol w:w="1467"/>
        <w:gridCol w:w="1305"/>
      </w:tblGrid>
      <w:tr>
        <w:tblPrEx>
          <w:tblCellMar>
            <w:top w:w="0" w:type="dxa"/>
            <w:left w:w="108" w:type="dxa"/>
            <w:bottom w:w="0" w:type="dxa"/>
            <w:right w:w="108" w:type="dxa"/>
          </w:tblCellMar>
        </w:tblPrEx>
        <w:trPr>
          <w:trHeight w:val="285"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6"/>
                <w:szCs w:val="24"/>
              </w:rPr>
            </w:pPr>
            <w:r>
              <w:rPr>
                <w:rFonts w:hint="eastAsia" w:ascii="仿宋_GB2312" w:hAnsi="宋体" w:eastAsia="仿宋_GB2312" w:cs="宋体"/>
                <w:sz w:val="26"/>
                <w:szCs w:val="24"/>
              </w:rPr>
              <w:t>采购方式</w:t>
            </w:r>
          </w:p>
        </w:tc>
        <w:tc>
          <w:tcPr>
            <w:tcW w:w="43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6"/>
                <w:szCs w:val="24"/>
              </w:rPr>
            </w:pPr>
            <w:r>
              <w:rPr>
                <w:rFonts w:hint="eastAsia" w:ascii="仿宋_GB2312" w:hAnsi="宋体" w:eastAsia="仿宋_GB2312" w:cs="宋体"/>
                <w:sz w:val="26"/>
                <w:szCs w:val="24"/>
              </w:rPr>
              <w:t>投递资料名称</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6"/>
                <w:szCs w:val="24"/>
              </w:rPr>
            </w:pPr>
            <w:r>
              <w:rPr>
                <w:rFonts w:hint="eastAsia" w:ascii="仿宋_GB2312" w:hAnsi="宋体" w:eastAsia="仿宋_GB2312" w:cs="宋体"/>
                <w:sz w:val="26"/>
                <w:szCs w:val="24"/>
              </w:rPr>
              <w:t>预计邮寄时间</w:t>
            </w:r>
          </w:p>
        </w:tc>
        <w:tc>
          <w:tcPr>
            <w:tcW w:w="13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sz w:val="26"/>
                <w:szCs w:val="24"/>
              </w:rPr>
            </w:pPr>
            <w:r>
              <w:rPr>
                <w:rFonts w:hint="eastAsia" w:ascii="仿宋_GB2312" w:hAnsi="宋体" w:eastAsia="仿宋_GB2312" w:cs="宋体"/>
                <w:sz w:val="26"/>
                <w:szCs w:val="24"/>
              </w:rPr>
              <w:t>预计数量</w:t>
            </w:r>
          </w:p>
        </w:tc>
      </w:tr>
      <w:tr>
        <w:tblPrEx>
          <w:tblCellMar>
            <w:top w:w="0" w:type="dxa"/>
            <w:left w:w="108" w:type="dxa"/>
            <w:bottom w:w="0" w:type="dxa"/>
            <w:right w:w="108" w:type="dxa"/>
          </w:tblCellMar>
        </w:tblPrEx>
        <w:trPr>
          <w:trHeight w:val="1353"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z w:val="26"/>
                <w:szCs w:val="24"/>
              </w:rPr>
            </w:pPr>
            <w:r>
              <w:rPr>
                <w:rFonts w:hint="eastAsia" w:ascii="仿宋_GB2312" w:hAnsi="宋体" w:eastAsia="仿宋_GB2312" w:cs="宋体"/>
                <w:sz w:val="26"/>
                <w:szCs w:val="24"/>
              </w:rPr>
              <w:t>校内询价来源采购</w:t>
            </w:r>
          </w:p>
        </w:tc>
        <w:tc>
          <w:tcPr>
            <w:tcW w:w="43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6"/>
                <w:szCs w:val="24"/>
              </w:rPr>
            </w:pPr>
            <w:r>
              <w:rPr>
                <w:rFonts w:hint="eastAsia" w:ascii="仿宋_GB2312" w:hAnsi="宋体" w:eastAsia="仿宋_GB2312" w:cs="宋体"/>
                <w:sz w:val="26"/>
                <w:szCs w:val="24"/>
              </w:rPr>
              <w:t>录取通知书</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6"/>
                <w:szCs w:val="24"/>
              </w:rPr>
            </w:pPr>
            <w:r>
              <w:rPr>
                <w:rFonts w:hint="eastAsia" w:ascii="仿宋_GB2312" w:hAnsi="宋体" w:eastAsia="仿宋_GB2312" w:cs="宋体"/>
                <w:sz w:val="26"/>
                <w:szCs w:val="24"/>
              </w:rPr>
              <w:t>5月、8月</w:t>
            </w:r>
          </w:p>
        </w:tc>
        <w:tc>
          <w:tcPr>
            <w:tcW w:w="130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6"/>
                <w:szCs w:val="24"/>
              </w:rPr>
            </w:pPr>
            <w:r>
              <w:rPr>
                <w:rFonts w:hint="eastAsia" w:ascii="仿宋_GB2312" w:hAnsi="宋体" w:eastAsia="仿宋_GB2312" w:cs="宋体"/>
                <w:sz w:val="26"/>
                <w:szCs w:val="24"/>
              </w:rPr>
              <w:t>7800</w:t>
            </w:r>
          </w:p>
        </w:tc>
      </w:tr>
      <w:tr>
        <w:tblPrEx>
          <w:tblCellMar>
            <w:top w:w="0" w:type="dxa"/>
            <w:left w:w="108" w:type="dxa"/>
            <w:bottom w:w="0" w:type="dxa"/>
            <w:right w:w="108" w:type="dxa"/>
          </w:tblCellMar>
        </w:tblPrEx>
        <w:trPr>
          <w:trHeight w:val="285" w:hRule="atLeast"/>
          <w:jc w:val="center"/>
        </w:trPr>
        <w:tc>
          <w:tcPr>
            <w:tcW w:w="8560" w:type="dxa"/>
            <w:gridSpan w:val="4"/>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sz w:val="26"/>
                <w:szCs w:val="24"/>
              </w:rPr>
            </w:pPr>
            <w:r>
              <w:rPr>
                <w:rFonts w:hint="eastAsia" w:ascii="仿宋_GB2312" w:hAnsi="宋体" w:eastAsia="仿宋_GB2312" w:cs="宋体"/>
                <w:color w:val="000000"/>
                <w:sz w:val="26"/>
                <w:szCs w:val="24"/>
              </w:rPr>
              <w:t>以上数量为每年预计数量，结算以实际发生数结算。</w:t>
            </w:r>
          </w:p>
        </w:tc>
      </w:tr>
    </w:tbl>
    <w:p>
      <w:pPr>
        <w:tabs>
          <w:tab w:val="left" w:pos="1725"/>
        </w:tabs>
        <w:spacing w:line="560" w:lineRule="exact"/>
        <w:ind w:firstLine="640" w:firstLineChars="200"/>
        <w:rPr>
          <w:rFonts w:ascii="仿宋_GB2312" w:eastAsia="仿宋_GB2312" w:cs="仿宋_GB2312"/>
          <w:sz w:val="32"/>
          <w:szCs w:val="32"/>
        </w:rPr>
      </w:pPr>
    </w:p>
    <w:p>
      <w:pPr>
        <w:tabs>
          <w:tab w:val="left" w:pos="1725"/>
        </w:tabs>
        <w:spacing w:line="560" w:lineRule="exact"/>
        <w:ind w:firstLine="640" w:firstLineChars="200"/>
        <w:rPr>
          <w:rFonts w:ascii="仿宋" w:hAnsi="仿宋" w:eastAsia="仿宋"/>
          <w:color w:val="000000"/>
          <w:sz w:val="32"/>
          <w:szCs w:val="32"/>
        </w:rPr>
      </w:pPr>
      <w:r>
        <w:rPr>
          <w:rFonts w:hint="eastAsia" w:ascii="仿宋_GB2312" w:eastAsia="仿宋_GB2312" w:cs="仿宋_GB2312"/>
          <w:sz w:val="32"/>
          <w:szCs w:val="32"/>
        </w:rPr>
        <w:t>2020年</w:t>
      </w:r>
      <w:r>
        <w:rPr>
          <w:rFonts w:hint="eastAsia" w:ascii="仿宋" w:hAnsi="仿宋" w:eastAsia="仿宋"/>
          <w:color w:val="000000"/>
          <w:sz w:val="32"/>
          <w:szCs w:val="32"/>
          <w:lang w:eastAsia="zh-CN"/>
        </w:rPr>
        <w:t>录取通知书</w:t>
      </w:r>
      <w:r>
        <w:rPr>
          <w:rFonts w:hint="eastAsia" w:ascii="仿宋_GB2312" w:eastAsia="仿宋_GB2312" w:cs="仿宋_GB2312"/>
          <w:sz w:val="32"/>
          <w:szCs w:val="32"/>
        </w:rPr>
        <w:t>特快专递服务，内容如下</w:t>
      </w:r>
      <w:r>
        <w:rPr>
          <w:rFonts w:hint="eastAsia" w:ascii="仿宋" w:hAnsi="仿宋" w:eastAsia="仿宋"/>
          <w:color w:val="000000"/>
          <w:sz w:val="32"/>
          <w:szCs w:val="32"/>
        </w:rPr>
        <w:t>：</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1.每年度邮寄费用上限为人民币</w:t>
      </w:r>
      <w:r>
        <w:rPr>
          <w:rFonts w:hint="eastAsia" w:ascii="仿宋_GB2312" w:hAnsi="宋体" w:eastAsia="仿宋_GB2312" w:cs="宋体"/>
          <w:kern w:val="0"/>
          <w:sz w:val="26"/>
          <w:szCs w:val="24"/>
          <w:lang w:val="en-US" w:eastAsia="zh-CN"/>
        </w:rPr>
        <w:t>109200</w:t>
      </w:r>
      <w:r>
        <w:rPr>
          <w:rFonts w:hint="eastAsia" w:ascii="仿宋" w:hAnsi="仿宋" w:eastAsia="仿宋"/>
          <w:color w:val="000000"/>
          <w:sz w:val="32"/>
          <w:szCs w:val="32"/>
        </w:rPr>
        <w:t>元，报价超出上限为无效报价。以上物料寄递数量根据甲方实际交寄数量进行结算，服务商报价应包括各项税费及合同实施过程中不可预见费等。</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2.上述预计数量是为方便各响应供应商报价所预计的数量，采购人无法也不承诺就按此预计份数进行采购，最终数量以采购人实际需求为准。</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3.报价要求：要求按寄递内容报个项单价，并以单价×预计数量得出总价。</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★4.供货商应承诺，本次为采购人提供的特快专递服务未违反国家相关法律法规及政策要求。（需提供承诺函，由法人签字并加盖公章，格式自拟，未提供视为无效报价）</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三、项目要求</w:t>
      </w:r>
    </w:p>
    <w:p>
      <w:pPr>
        <w:tabs>
          <w:tab w:val="left" w:pos="1725"/>
        </w:tabs>
        <w:spacing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（一）服务期</w:t>
      </w:r>
    </w:p>
    <w:p>
      <w:pPr>
        <w:tabs>
          <w:tab w:val="left" w:pos="1725"/>
        </w:tabs>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 xml:space="preserve"> </w:t>
      </w:r>
      <w:r>
        <w:rPr>
          <w:rFonts w:hint="eastAsia" w:ascii="仿宋_GB2312" w:eastAsia="仿宋_GB2312" w:cs="仿宋_GB2312"/>
          <w:sz w:val="32"/>
          <w:szCs w:val="32"/>
        </w:rPr>
        <w:t>2020年1月1日-2020年12月31日，一年</w:t>
      </w:r>
      <w:r>
        <w:rPr>
          <w:rFonts w:hint="eastAsia" w:ascii="仿宋" w:hAnsi="仿宋" w:eastAsia="仿宋"/>
          <w:color w:val="000000"/>
          <w:sz w:val="32"/>
          <w:szCs w:val="32"/>
        </w:rPr>
        <w:t>。</w:t>
      </w:r>
    </w:p>
    <w:p>
      <w:pPr>
        <w:tabs>
          <w:tab w:val="left" w:pos="1725"/>
        </w:tabs>
        <w:spacing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（二）服务要求</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1.服务商负责建立一套完善的服务体系，认真做好交接、分拣、封发、运输、投递等工作，以保证邮件的安全。</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2.服务商应向学院提供邮件查询、信息反馈服务。</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3.为学院提供个性化信封定制。</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4.承诺满足无收件人姓名及手机联系方式投递（只有邮寄单位、部门及固定电话）。</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5.服务商在邮件无法送达时应将邮件免费送回学院。</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6.未得学院允许，服务商不得将与学院该项业务交于第三方开展任何形式的合作。</w:t>
      </w:r>
    </w:p>
    <w:p>
      <w:pPr>
        <w:tabs>
          <w:tab w:val="left" w:pos="1725"/>
        </w:tabs>
        <w:spacing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（三）付款方式</w:t>
      </w:r>
    </w:p>
    <w:p>
      <w:pPr>
        <w:tabs>
          <w:tab w:val="left" w:pos="1725"/>
        </w:tabs>
        <w:spacing w:line="560" w:lineRule="exact"/>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1、本项目预算金额为项目付款的上限金额，实际付款金额按业务实际发生数×单价进行结算。</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zh-CN"/>
        </w:rPr>
        <w:t>2、服务商在业务发生后，按月</w:t>
      </w:r>
      <w:r>
        <w:rPr>
          <w:rFonts w:hint="eastAsia" w:ascii="仿宋" w:hAnsi="仿宋" w:eastAsia="仿宋"/>
          <w:color w:val="000000"/>
          <w:sz w:val="32"/>
          <w:szCs w:val="32"/>
        </w:rPr>
        <w:t>向学院提供寄递服务费用明细清单，学院核对无误后通知服务商提供结算发票。学院在收到结算发票后，在业务产生后的次月28日前（如遇假期，顺延处理）向服务商支付服务费用。</w:t>
      </w:r>
    </w:p>
    <w:p>
      <w:pPr>
        <w:tabs>
          <w:tab w:val="left" w:pos="1725"/>
        </w:tabs>
        <w:spacing w:line="560" w:lineRule="exact"/>
        <w:ind w:firstLine="480" w:firstLineChars="150"/>
        <w:rPr>
          <w:rFonts w:ascii="楷体" w:hAnsi="楷体" w:eastAsia="楷体"/>
          <w:color w:val="000000"/>
          <w:sz w:val="32"/>
          <w:szCs w:val="32"/>
        </w:rPr>
      </w:pPr>
      <w:r>
        <w:rPr>
          <w:rFonts w:hint="eastAsia" w:ascii="黑体" w:hAnsi="黑体" w:eastAsia="黑体"/>
          <w:color w:val="000000"/>
          <w:sz w:val="32"/>
          <w:szCs w:val="32"/>
        </w:rPr>
        <w:t xml:space="preserve">  </w:t>
      </w:r>
      <w:r>
        <w:rPr>
          <w:rFonts w:hint="eastAsia" w:ascii="楷体" w:hAnsi="楷体" w:eastAsia="楷体"/>
          <w:color w:val="000000"/>
          <w:sz w:val="32"/>
          <w:szCs w:val="32"/>
        </w:rPr>
        <w:t>（四）服务商须提供以下资质文件</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1．工商部门注册的企业营业执照、税务登记证、机构代码证复印件（注明“与原件相符” 法人签名并加盖公章）。</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2．投标人代表的法人证明书或法人授权委托书原件(委托书内容应含有法人及代理人签名、身份证复印件、单位公章)。</w:t>
      </w:r>
    </w:p>
    <w:p>
      <w:pPr>
        <w:tabs>
          <w:tab w:val="left" w:pos="1725"/>
        </w:tabs>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3．投标人应提供在有效期内的快递业务经营许可证复印件。</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4.相关资质证书复印件(注明“与原件相符” 法人签名并加盖公章)。</w:t>
      </w:r>
    </w:p>
    <w:p>
      <w:pPr>
        <w:tabs>
          <w:tab w:val="left" w:pos="1725"/>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5．投标人参加本次报价前三年内受到各级管理部门处罚处罚的记录(无处罚记录的须开具无处罚记录承诺书)。</w:t>
      </w:r>
    </w:p>
    <w:p>
      <w:pPr>
        <w:spacing w:line="64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广东松山职业技术学院2020年</w:t>
      </w:r>
      <w:r>
        <w:rPr>
          <w:rFonts w:hint="eastAsia" w:ascii="方正小标宋简体" w:eastAsia="方正小标宋简体"/>
          <w:color w:val="000000"/>
          <w:sz w:val="36"/>
          <w:szCs w:val="36"/>
          <w:lang w:eastAsia="zh-CN"/>
        </w:rPr>
        <w:t>录取通知书</w:t>
      </w:r>
      <w:r>
        <w:rPr>
          <w:rFonts w:hint="eastAsia" w:ascii="方正小标宋简体" w:eastAsia="方正小标宋简体"/>
          <w:color w:val="000000"/>
          <w:sz w:val="36"/>
          <w:szCs w:val="36"/>
        </w:rPr>
        <w:t>特快专递服务项目报价表</w:t>
      </w:r>
    </w:p>
    <w:p>
      <w:pPr>
        <w:spacing w:before="312" w:beforeLines="100" w:line="600" w:lineRule="exact"/>
        <w:rPr>
          <w:rFonts w:ascii="方正小标宋简体" w:eastAsia="方正小标宋简体"/>
          <w:color w:val="000000"/>
          <w:sz w:val="36"/>
          <w:szCs w:val="36"/>
        </w:rPr>
      </w:pPr>
      <w:r>
        <w:rPr>
          <w:rFonts w:hint="eastAsia" w:ascii="宋体" w:hAnsi="宋体"/>
          <w:color w:val="000000"/>
          <w:sz w:val="28"/>
          <w:szCs w:val="28"/>
        </w:rPr>
        <w:t>报价单位（签名盖章）：</w:t>
      </w:r>
    </w:p>
    <w:tbl>
      <w:tblPr>
        <w:tblStyle w:val="7"/>
        <w:tblW w:w="8946" w:type="dxa"/>
        <w:tblInd w:w="0" w:type="dxa"/>
        <w:tblLayout w:type="fixed"/>
        <w:tblCellMar>
          <w:top w:w="0" w:type="dxa"/>
          <w:left w:w="0" w:type="dxa"/>
          <w:bottom w:w="0" w:type="dxa"/>
          <w:right w:w="0" w:type="dxa"/>
        </w:tblCellMar>
      </w:tblPr>
      <w:tblGrid>
        <w:gridCol w:w="772"/>
        <w:gridCol w:w="3779"/>
        <w:gridCol w:w="1418"/>
        <w:gridCol w:w="1417"/>
        <w:gridCol w:w="1560"/>
      </w:tblGrid>
      <w:tr>
        <w:tblPrEx>
          <w:tblCellMar>
            <w:top w:w="0" w:type="dxa"/>
            <w:left w:w="0" w:type="dxa"/>
            <w:bottom w:w="0" w:type="dxa"/>
            <w:right w:w="0" w:type="dxa"/>
          </w:tblCellMar>
        </w:tblPrEx>
        <w:trPr>
          <w:trHeight w:val="1065" w:hRule="atLeast"/>
        </w:trPr>
        <w:tc>
          <w:tcPr>
            <w:tcW w:w="772"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序号</w:t>
            </w:r>
          </w:p>
        </w:tc>
        <w:tc>
          <w:tcPr>
            <w:tcW w:w="3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ascii="仿宋_GB2312" w:eastAsia="仿宋_GB2312"/>
                <w:color w:val="000000"/>
                <w:sz w:val="24"/>
                <w:szCs w:val="24"/>
              </w:rPr>
              <w:t>投递资料名称</w:t>
            </w:r>
          </w:p>
        </w:tc>
        <w:tc>
          <w:tcPr>
            <w:tcW w:w="1418" w:type="dxa"/>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预计数量</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省内单价 （元）</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合计        （元）</w:t>
            </w:r>
          </w:p>
        </w:tc>
      </w:tr>
      <w:tr>
        <w:tblPrEx>
          <w:tblCellMar>
            <w:top w:w="0" w:type="dxa"/>
            <w:left w:w="0" w:type="dxa"/>
            <w:bottom w:w="0" w:type="dxa"/>
            <w:right w:w="0" w:type="dxa"/>
          </w:tblCellMar>
        </w:tblPrEx>
        <w:trPr>
          <w:trHeight w:val="820" w:hRule="atLeast"/>
        </w:trPr>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3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olor w:val="000000"/>
                <w:sz w:val="24"/>
                <w:szCs w:val="24"/>
              </w:rPr>
            </w:pPr>
            <w:r>
              <w:rPr>
                <w:rFonts w:hint="eastAsia" w:ascii="仿宋_GB2312" w:hAnsi="宋体" w:eastAsia="仿宋_GB2312" w:cs="宋体"/>
                <w:sz w:val="26"/>
                <w:szCs w:val="24"/>
              </w:rPr>
              <w:t>录取通知书</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7800</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p>
        </w:tc>
      </w:tr>
      <w:tr>
        <w:tblPrEx>
          <w:tblCellMar>
            <w:top w:w="0" w:type="dxa"/>
            <w:left w:w="0" w:type="dxa"/>
            <w:bottom w:w="0" w:type="dxa"/>
            <w:right w:w="0" w:type="dxa"/>
          </w:tblCellMar>
        </w:tblPrEx>
        <w:trPr>
          <w:trHeight w:val="820" w:hRule="atLeast"/>
        </w:trPr>
        <w:tc>
          <w:tcPr>
            <w:tcW w:w="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r>
              <w:rPr>
                <w:rFonts w:hint="eastAsia" w:ascii="仿宋_GB2312" w:eastAsia="仿宋_GB2312"/>
                <w:color w:val="000000"/>
                <w:sz w:val="24"/>
                <w:szCs w:val="24"/>
              </w:rPr>
              <w:t>合计</w:t>
            </w:r>
          </w:p>
        </w:tc>
        <w:tc>
          <w:tcPr>
            <w:tcW w:w="3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eastAsia="仿宋_GB2312"/>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400" w:lineRule="exact"/>
              <w:jc w:val="center"/>
              <w:rPr>
                <w:rFonts w:ascii="仿宋_GB2312" w:eastAsia="仿宋_GB2312"/>
                <w:color w:val="000000"/>
                <w:sz w:val="24"/>
                <w:szCs w:val="24"/>
              </w:rPr>
            </w:pPr>
          </w:p>
        </w:tc>
      </w:tr>
      <w:tr>
        <w:tblPrEx>
          <w:tblCellMar>
            <w:top w:w="0" w:type="dxa"/>
            <w:left w:w="0" w:type="dxa"/>
            <w:bottom w:w="0" w:type="dxa"/>
            <w:right w:w="0" w:type="dxa"/>
          </w:tblCellMar>
        </w:tblPrEx>
        <w:trPr>
          <w:trHeight w:val="820" w:hRule="atLeast"/>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rPr>
                <w:rFonts w:ascii="仿宋_GB2312" w:eastAsia="仿宋_GB2312"/>
                <w:color w:val="000000"/>
                <w:sz w:val="24"/>
                <w:szCs w:val="24"/>
              </w:rPr>
            </w:pPr>
            <w:r>
              <w:rPr>
                <w:rFonts w:hint="eastAsia" w:ascii="仿宋_GB2312" w:eastAsia="仿宋_GB2312"/>
                <w:color w:val="000000"/>
                <w:sz w:val="24"/>
                <w:szCs w:val="24"/>
              </w:rPr>
              <w:t>备注：1.以上数量为每年预计数量，报价含税、含个性化定制信封费用及所有服务费;</w:t>
            </w:r>
          </w:p>
          <w:p>
            <w:pPr>
              <w:spacing w:line="400" w:lineRule="exact"/>
              <w:ind w:firstLine="720" w:firstLineChars="300"/>
              <w:rPr>
                <w:rFonts w:ascii="仿宋_GB2312" w:eastAsia="仿宋_GB2312"/>
                <w:color w:val="000000"/>
                <w:sz w:val="24"/>
                <w:szCs w:val="24"/>
              </w:rPr>
            </w:pPr>
            <w:r>
              <w:rPr>
                <w:rFonts w:hint="eastAsia" w:ascii="仿宋_GB2312" w:eastAsia="仿宋_GB2312"/>
                <w:color w:val="000000"/>
                <w:sz w:val="24"/>
                <w:szCs w:val="24"/>
              </w:rPr>
              <w:t>2.参加投标单位统一用该表格填写报价。</w:t>
            </w:r>
          </w:p>
        </w:tc>
      </w:tr>
    </w:tbl>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 w:hAnsi="仿宋" w:eastAsia="仿宋"/>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4</w:t>
                          </w:r>
                          <w:r>
                            <w:rPr>
                              <w:rFonts w:ascii="仿宋" w:hAnsi="仿宋" w:eastAsia="仿宋"/>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jc w:val="right"/>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4</w:t>
                    </w:r>
                    <w:r>
                      <w:rPr>
                        <w:rFonts w:ascii="仿宋" w:hAnsi="仿宋" w:eastAsia="仿宋"/>
                        <w:sz w:val="32"/>
                        <w:szCs w:val="32"/>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lang w:val="zh-CN"/>
      </w:rPr>
      <w:t>6</w:t>
    </w:r>
    <w:r>
      <w:rPr>
        <w:rFonts w:ascii="仿宋" w:hAnsi="仿宋" w:eastAsia="仿宋"/>
        <w:sz w:val="32"/>
        <w:szCs w:val="32"/>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00077"/>
    <w:rsid w:val="00033DE0"/>
    <w:rsid w:val="00044761"/>
    <w:rsid w:val="00134D79"/>
    <w:rsid w:val="00164021"/>
    <w:rsid w:val="00290EC5"/>
    <w:rsid w:val="003A3B2F"/>
    <w:rsid w:val="00422BE3"/>
    <w:rsid w:val="0049242A"/>
    <w:rsid w:val="00584ABD"/>
    <w:rsid w:val="005E453A"/>
    <w:rsid w:val="00647F2C"/>
    <w:rsid w:val="006F6F27"/>
    <w:rsid w:val="007A5539"/>
    <w:rsid w:val="00831FF8"/>
    <w:rsid w:val="008922EC"/>
    <w:rsid w:val="008F69B2"/>
    <w:rsid w:val="00A65FBB"/>
    <w:rsid w:val="00AC5FFD"/>
    <w:rsid w:val="00CC2777"/>
    <w:rsid w:val="00D739A3"/>
    <w:rsid w:val="00DF5468"/>
    <w:rsid w:val="00FC661E"/>
    <w:rsid w:val="01370513"/>
    <w:rsid w:val="01F76C90"/>
    <w:rsid w:val="07DF351E"/>
    <w:rsid w:val="09B2134F"/>
    <w:rsid w:val="0A902A4D"/>
    <w:rsid w:val="0B4905E3"/>
    <w:rsid w:val="0BE25386"/>
    <w:rsid w:val="125855F1"/>
    <w:rsid w:val="13622667"/>
    <w:rsid w:val="14164E30"/>
    <w:rsid w:val="1BA86765"/>
    <w:rsid w:val="1BBB7E2E"/>
    <w:rsid w:val="1CB479B6"/>
    <w:rsid w:val="1FCC75BC"/>
    <w:rsid w:val="206C5DBE"/>
    <w:rsid w:val="23EF4881"/>
    <w:rsid w:val="26716A2B"/>
    <w:rsid w:val="2D100077"/>
    <w:rsid w:val="30C62FCA"/>
    <w:rsid w:val="339733DB"/>
    <w:rsid w:val="33DC4716"/>
    <w:rsid w:val="35D83A11"/>
    <w:rsid w:val="36536613"/>
    <w:rsid w:val="369E622F"/>
    <w:rsid w:val="3929212A"/>
    <w:rsid w:val="3D3B460F"/>
    <w:rsid w:val="3E307C43"/>
    <w:rsid w:val="3E9817D8"/>
    <w:rsid w:val="43093E25"/>
    <w:rsid w:val="507212D6"/>
    <w:rsid w:val="540A2EF7"/>
    <w:rsid w:val="55B0490A"/>
    <w:rsid w:val="56360470"/>
    <w:rsid w:val="567755EC"/>
    <w:rsid w:val="69542A21"/>
    <w:rsid w:val="69690866"/>
    <w:rsid w:val="6C5F3D6D"/>
    <w:rsid w:val="6E507261"/>
    <w:rsid w:val="6EBB5392"/>
    <w:rsid w:val="73C46881"/>
    <w:rsid w:val="774309A3"/>
    <w:rsid w:val="7D3E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alloon Text"/>
    <w:basedOn w:val="1"/>
    <w:link w:val="14"/>
    <w:qFormat/>
    <w:uiPriority w:val="0"/>
    <w:rPr>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页眉 Char"/>
    <w:basedOn w:val="8"/>
    <w:link w:val="5"/>
    <w:qFormat/>
    <w:uiPriority w:val="0"/>
    <w:rPr>
      <w:sz w:val="18"/>
      <w:szCs w:val="18"/>
    </w:rPr>
  </w:style>
  <w:style w:type="character" w:customStyle="1" w:styleId="12">
    <w:name w:val="批注文字 Char"/>
    <w:basedOn w:val="8"/>
    <w:link w:val="2"/>
    <w:qFormat/>
    <w:uiPriority w:val="0"/>
  </w:style>
  <w:style w:type="character" w:customStyle="1" w:styleId="13">
    <w:name w:val="批注主题 Char"/>
    <w:basedOn w:val="12"/>
    <w:link w:val="6"/>
    <w:qFormat/>
    <w:uiPriority w:val="0"/>
    <w:rPr>
      <w:b/>
      <w:bCs/>
    </w:rPr>
  </w:style>
  <w:style w:type="character" w:customStyle="1" w:styleId="14">
    <w:name w:val="批注框文本 Char"/>
    <w:basedOn w:val="8"/>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SDWM</Company>
  <Pages>8</Pages>
  <Words>430</Words>
  <Characters>2457</Characters>
  <Lines>20</Lines>
  <Paragraphs>5</Paragraphs>
  <TotalTime>4</TotalTime>
  <ScaleCrop>false</ScaleCrop>
  <LinksUpToDate>false</LinksUpToDate>
  <CharactersWithSpaces>2882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2019-03-14T01:23:00Z</dcterms:created>
  <dc:creator> </dc:creator>
  <cp:lastModifiedBy>Shxxlee</cp:lastModifiedBy>
  <cp:lastPrinted>2019-03-20T00:58:00Z</cp:lastPrinted>
  <dcterms:modified xsi:type="dcterms:W3CDTF">2019-12-11T11:24:58Z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