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CF8" w:rsidRDefault="00183BBD">
      <w:pPr>
        <w:jc w:val="center"/>
        <w:outlineLvl w:val="0"/>
        <w:rPr>
          <w:rFonts w:ascii="宋体" w:eastAsia="宋体" w:hAnsi="宋体" w:cs="Times New Roman"/>
          <w:b/>
          <w:bCs/>
          <w:sz w:val="36"/>
          <w:szCs w:val="36"/>
        </w:rPr>
      </w:pPr>
      <w:r w:rsidRPr="00183BBD">
        <w:rPr>
          <w:rFonts w:ascii="宋体" w:eastAsia="宋体" w:hAnsi="宋体" w:cs="Times New Roman" w:hint="eastAsia"/>
          <w:b/>
          <w:bCs/>
          <w:sz w:val="36"/>
          <w:szCs w:val="36"/>
        </w:rPr>
        <w:t>实习与就业管理系统</w:t>
      </w:r>
    </w:p>
    <w:p w:rsidR="00225CF8" w:rsidRDefault="00AF0706">
      <w:pPr>
        <w:jc w:val="center"/>
        <w:outlineLvl w:val="0"/>
        <w:rPr>
          <w:rFonts w:ascii="宋体" w:eastAsia="宋体" w:hAnsi="宋体" w:cs="Times New Roman"/>
          <w:b/>
          <w:bCs/>
          <w:sz w:val="36"/>
          <w:szCs w:val="36"/>
        </w:rPr>
      </w:pPr>
      <w:r>
        <w:rPr>
          <w:rFonts w:ascii="宋体" w:eastAsia="宋体" w:hAnsi="宋体" w:cs="Times New Roman" w:hint="eastAsia"/>
          <w:b/>
          <w:bCs/>
          <w:sz w:val="36"/>
          <w:szCs w:val="36"/>
        </w:rPr>
        <w:t>合同期满后维护服务</w:t>
      </w:r>
      <w:r w:rsidR="00A24F9E">
        <w:rPr>
          <w:rFonts w:ascii="宋体" w:eastAsia="宋体" w:hAnsi="宋体" w:cs="Times New Roman" w:hint="eastAsia"/>
          <w:b/>
          <w:bCs/>
          <w:sz w:val="36"/>
          <w:szCs w:val="36"/>
        </w:rPr>
        <w:t>采购项目需求书</w:t>
      </w:r>
    </w:p>
    <w:p w:rsidR="00D30611" w:rsidRDefault="00D30611">
      <w:pPr>
        <w:jc w:val="center"/>
        <w:outlineLvl w:val="0"/>
        <w:rPr>
          <w:rFonts w:ascii="宋体" w:eastAsia="宋体" w:hAnsi="宋体" w:cs="Times New Roman"/>
          <w:b/>
          <w:bCs/>
          <w:sz w:val="36"/>
          <w:szCs w:val="36"/>
        </w:rPr>
      </w:pPr>
    </w:p>
    <w:p w:rsidR="00225CF8" w:rsidRDefault="00D30611">
      <w:pPr>
        <w:spacing w:line="360" w:lineRule="auto"/>
        <w:rPr>
          <w:rFonts w:ascii="宋体" w:eastAsia="宋体" w:hAnsi="宋体" w:cs="Times New Roman"/>
          <w:b/>
          <w:bCs/>
          <w:sz w:val="24"/>
          <w:szCs w:val="24"/>
        </w:rPr>
      </w:pPr>
      <w:r w:rsidRPr="00D30611">
        <w:rPr>
          <w:rFonts w:ascii="宋体" w:eastAsia="宋体" w:hAnsi="宋体" w:cs="Times New Roman" w:hint="eastAsia"/>
          <w:b/>
          <w:bCs/>
          <w:sz w:val="24"/>
          <w:szCs w:val="24"/>
        </w:rPr>
        <w:t>一、招标内容：</w:t>
      </w:r>
      <w:r w:rsidR="00183BBD" w:rsidRPr="00183BBD">
        <w:rPr>
          <w:rFonts w:ascii="宋体" w:eastAsia="宋体" w:hAnsi="宋体" w:cs="Times New Roman" w:hint="eastAsia"/>
          <w:b/>
          <w:bCs/>
          <w:sz w:val="28"/>
          <w:szCs w:val="28"/>
        </w:rPr>
        <w:t>实习与就业管理系统</w:t>
      </w:r>
      <w:r w:rsidR="00AF0706" w:rsidRPr="00AF0706">
        <w:rPr>
          <w:rFonts w:ascii="宋体" w:eastAsia="宋体" w:hAnsi="宋体" w:cs="Times New Roman" w:hint="eastAsia"/>
          <w:b/>
          <w:bCs/>
          <w:sz w:val="28"/>
          <w:szCs w:val="28"/>
        </w:rPr>
        <w:t>合同期满后维护服务</w:t>
      </w:r>
    </w:p>
    <w:tbl>
      <w:tblPr>
        <w:tblW w:w="8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6"/>
        <w:gridCol w:w="1344"/>
        <w:gridCol w:w="2126"/>
        <w:gridCol w:w="1276"/>
        <w:gridCol w:w="1702"/>
      </w:tblGrid>
      <w:tr w:rsidR="00676370" w:rsidTr="00676370">
        <w:trPr>
          <w:trHeight w:val="195"/>
          <w:jc w:val="center"/>
        </w:trPr>
        <w:tc>
          <w:tcPr>
            <w:tcW w:w="2346" w:type="dxa"/>
            <w:vAlign w:val="center"/>
          </w:tcPr>
          <w:p w:rsidR="00676370" w:rsidRDefault="00676370" w:rsidP="00193506">
            <w:pPr>
              <w:spacing w:line="440" w:lineRule="exact"/>
              <w:jc w:val="center"/>
              <w:rPr>
                <w:rFonts w:ascii="宋体" w:hAnsi="宋体"/>
                <w:b/>
                <w:szCs w:val="21"/>
              </w:rPr>
            </w:pPr>
            <w:r>
              <w:rPr>
                <w:rFonts w:ascii="宋体" w:hAnsi="宋体" w:hint="eastAsia"/>
                <w:b/>
                <w:szCs w:val="21"/>
              </w:rPr>
              <w:t>名称</w:t>
            </w:r>
          </w:p>
        </w:tc>
        <w:tc>
          <w:tcPr>
            <w:tcW w:w="1344" w:type="dxa"/>
            <w:vAlign w:val="center"/>
          </w:tcPr>
          <w:p w:rsidR="00676370" w:rsidRDefault="00676370" w:rsidP="00193506">
            <w:pPr>
              <w:spacing w:line="440" w:lineRule="exact"/>
              <w:jc w:val="center"/>
              <w:rPr>
                <w:rFonts w:ascii="宋体" w:hAnsi="宋体"/>
                <w:b/>
                <w:szCs w:val="21"/>
              </w:rPr>
            </w:pPr>
            <w:r>
              <w:rPr>
                <w:rFonts w:ascii="宋体" w:hAnsi="宋体" w:hint="eastAsia"/>
                <w:b/>
                <w:szCs w:val="21"/>
              </w:rPr>
              <w:t>数量</w:t>
            </w:r>
          </w:p>
        </w:tc>
        <w:tc>
          <w:tcPr>
            <w:tcW w:w="2126" w:type="dxa"/>
            <w:vAlign w:val="center"/>
          </w:tcPr>
          <w:p w:rsidR="00676370" w:rsidRDefault="00676370" w:rsidP="00676370">
            <w:pPr>
              <w:spacing w:line="440" w:lineRule="exact"/>
              <w:jc w:val="center"/>
              <w:rPr>
                <w:rFonts w:ascii="宋体" w:hAnsi="宋体"/>
                <w:b/>
                <w:szCs w:val="21"/>
              </w:rPr>
            </w:pPr>
            <w:r>
              <w:rPr>
                <w:rFonts w:ascii="宋体" w:hAnsi="宋体" w:hint="eastAsia"/>
                <w:b/>
                <w:szCs w:val="21"/>
              </w:rPr>
              <w:t>单位</w:t>
            </w:r>
          </w:p>
        </w:tc>
        <w:tc>
          <w:tcPr>
            <w:tcW w:w="1276" w:type="dxa"/>
            <w:vAlign w:val="center"/>
          </w:tcPr>
          <w:p w:rsidR="00676370" w:rsidRDefault="00676370" w:rsidP="00193506">
            <w:pPr>
              <w:spacing w:line="440" w:lineRule="exact"/>
              <w:jc w:val="center"/>
              <w:rPr>
                <w:rFonts w:ascii="宋体" w:hAnsi="宋体"/>
                <w:b/>
                <w:szCs w:val="21"/>
              </w:rPr>
            </w:pPr>
            <w:r>
              <w:rPr>
                <w:rFonts w:ascii="宋体" w:hAnsi="宋体" w:hint="eastAsia"/>
                <w:b/>
                <w:szCs w:val="21"/>
              </w:rPr>
              <w:t>单价</w:t>
            </w:r>
          </w:p>
        </w:tc>
        <w:tc>
          <w:tcPr>
            <w:tcW w:w="1702" w:type="dxa"/>
            <w:vAlign w:val="center"/>
          </w:tcPr>
          <w:p w:rsidR="00676370" w:rsidRDefault="00676370" w:rsidP="00193506">
            <w:pPr>
              <w:spacing w:line="440" w:lineRule="exact"/>
              <w:jc w:val="center"/>
              <w:rPr>
                <w:rFonts w:ascii="宋体" w:hAnsi="宋体"/>
                <w:b/>
                <w:szCs w:val="21"/>
              </w:rPr>
            </w:pPr>
            <w:r>
              <w:rPr>
                <w:rFonts w:ascii="宋体" w:hAnsi="宋体" w:hint="eastAsia"/>
                <w:b/>
                <w:szCs w:val="21"/>
              </w:rPr>
              <w:t>备注</w:t>
            </w:r>
          </w:p>
        </w:tc>
      </w:tr>
      <w:tr w:rsidR="00676370" w:rsidTr="00676370">
        <w:trPr>
          <w:trHeight w:val="690"/>
          <w:jc w:val="center"/>
        </w:trPr>
        <w:tc>
          <w:tcPr>
            <w:tcW w:w="2346" w:type="dxa"/>
            <w:vAlign w:val="center"/>
          </w:tcPr>
          <w:p w:rsidR="00676370" w:rsidRPr="00AF0706" w:rsidRDefault="00183BBD" w:rsidP="00AF0706">
            <w:pPr>
              <w:jc w:val="center"/>
              <w:outlineLvl w:val="0"/>
              <w:rPr>
                <w:rFonts w:ascii="宋体" w:eastAsia="宋体" w:hAnsi="宋体" w:cs="Times New Roman"/>
                <w:b/>
                <w:bCs/>
                <w:sz w:val="28"/>
                <w:szCs w:val="28"/>
              </w:rPr>
            </w:pPr>
            <w:r w:rsidRPr="00183BBD">
              <w:rPr>
                <w:rFonts w:ascii="宋体" w:eastAsia="宋体" w:hAnsi="宋体" w:cs="Times New Roman" w:hint="eastAsia"/>
                <w:b/>
                <w:bCs/>
                <w:sz w:val="28"/>
                <w:szCs w:val="28"/>
              </w:rPr>
              <w:t>实习与就业管理系统</w:t>
            </w:r>
            <w:r w:rsidR="00AF0706" w:rsidRPr="00AF0706">
              <w:rPr>
                <w:rFonts w:ascii="宋体" w:eastAsia="宋体" w:hAnsi="宋体" w:cs="Times New Roman" w:hint="eastAsia"/>
                <w:b/>
                <w:bCs/>
                <w:sz w:val="28"/>
                <w:szCs w:val="28"/>
              </w:rPr>
              <w:t>合同期满后维护服务</w:t>
            </w:r>
          </w:p>
        </w:tc>
        <w:tc>
          <w:tcPr>
            <w:tcW w:w="1344" w:type="dxa"/>
            <w:vAlign w:val="center"/>
          </w:tcPr>
          <w:p w:rsidR="00676370" w:rsidRDefault="00676370" w:rsidP="00193506">
            <w:pPr>
              <w:spacing w:line="440" w:lineRule="exact"/>
              <w:jc w:val="center"/>
              <w:rPr>
                <w:rFonts w:ascii="宋体" w:hAnsi="宋体"/>
                <w:b/>
                <w:szCs w:val="21"/>
              </w:rPr>
            </w:pPr>
            <w:r>
              <w:rPr>
                <w:rFonts w:ascii="宋体" w:hAnsi="宋体" w:hint="eastAsia"/>
                <w:b/>
                <w:szCs w:val="21"/>
              </w:rPr>
              <w:t>1项</w:t>
            </w:r>
          </w:p>
        </w:tc>
        <w:tc>
          <w:tcPr>
            <w:tcW w:w="2126" w:type="dxa"/>
            <w:vAlign w:val="center"/>
          </w:tcPr>
          <w:p w:rsidR="00676370" w:rsidRDefault="00676370" w:rsidP="00193506">
            <w:pPr>
              <w:spacing w:line="440" w:lineRule="exact"/>
              <w:jc w:val="center"/>
              <w:rPr>
                <w:rFonts w:ascii="宋体" w:hAnsi="宋体"/>
                <w:b/>
                <w:szCs w:val="21"/>
              </w:rPr>
            </w:pPr>
            <w:r>
              <w:rPr>
                <w:rFonts w:ascii="宋体" w:hAnsi="宋体" w:hint="eastAsia"/>
                <w:b/>
                <w:szCs w:val="21"/>
              </w:rPr>
              <w:t>万元/年</w:t>
            </w:r>
          </w:p>
        </w:tc>
        <w:tc>
          <w:tcPr>
            <w:tcW w:w="1276" w:type="dxa"/>
            <w:vAlign w:val="center"/>
          </w:tcPr>
          <w:p w:rsidR="00676370" w:rsidRDefault="00676370" w:rsidP="00193506">
            <w:pPr>
              <w:spacing w:line="440" w:lineRule="exact"/>
              <w:jc w:val="center"/>
              <w:rPr>
                <w:rFonts w:ascii="宋体" w:hAnsi="宋体"/>
                <w:b/>
                <w:szCs w:val="21"/>
              </w:rPr>
            </w:pPr>
            <w:r>
              <w:rPr>
                <w:rFonts w:ascii="宋体" w:hAnsi="宋体" w:hint="eastAsia"/>
                <w:b/>
                <w:szCs w:val="21"/>
              </w:rPr>
              <w:t>1.365</w:t>
            </w:r>
          </w:p>
        </w:tc>
        <w:tc>
          <w:tcPr>
            <w:tcW w:w="1702" w:type="dxa"/>
            <w:vMerge w:val="restart"/>
            <w:vAlign w:val="center"/>
          </w:tcPr>
          <w:p w:rsidR="00676370" w:rsidRDefault="00AF0706" w:rsidP="00AF0706">
            <w:pPr>
              <w:spacing w:line="440" w:lineRule="exact"/>
              <w:rPr>
                <w:rFonts w:ascii="宋体" w:hAnsi="宋体"/>
                <w:szCs w:val="21"/>
              </w:rPr>
            </w:pPr>
            <w:r>
              <w:rPr>
                <w:rFonts w:ascii="宋体" w:hAnsi="宋体" w:hint="eastAsia"/>
                <w:b/>
                <w:szCs w:val="21"/>
              </w:rPr>
              <w:t>为</w:t>
            </w:r>
            <w:r w:rsidR="00676370">
              <w:rPr>
                <w:rFonts w:ascii="宋体" w:hAnsi="宋体" w:hint="eastAsia"/>
                <w:b/>
                <w:szCs w:val="21"/>
              </w:rPr>
              <w:t>软件产品提供一年</w:t>
            </w:r>
            <w:r>
              <w:rPr>
                <w:rFonts w:ascii="宋体" w:hAnsi="宋体" w:hint="eastAsia"/>
                <w:b/>
                <w:szCs w:val="21"/>
              </w:rPr>
              <w:t>维护服务</w:t>
            </w:r>
          </w:p>
        </w:tc>
      </w:tr>
      <w:tr w:rsidR="00676370" w:rsidTr="001F14F2">
        <w:trPr>
          <w:trHeight w:val="553"/>
          <w:jc w:val="center"/>
        </w:trPr>
        <w:tc>
          <w:tcPr>
            <w:tcW w:w="5816" w:type="dxa"/>
            <w:gridSpan w:val="3"/>
            <w:vAlign w:val="center"/>
          </w:tcPr>
          <w:p w:rsidR="00676370" w:rsidRDefault="00676370" w:rsidP="00193506">
            <w:pPr>
              <w:spacing w:line="440" w:lineRule="exact"/>
              <w:jc w:val="center"/>
              <w:rPr>
                <w:rFonts w:ascii="宋体" w:hAnsi="宋体"/>
                <w:b/>
                <w:szCs w:val="21"/>
              </w:rPr>
            </w:pPr>
            <w:r>
              <w:rPr>
                <w:rFonts w:ascii="宋体" w:hAnsi="宋体" w:hint="eastAsia"/>
                <w:b/>
                <w:szCs w:val="21"/>
              </w:rPr>
              <w:t>合计</w:t>
            </w:r>
          </w:p>
        </w:tc>
        <w:tc>
          <w:tcPr>
            <w:tcW w:w="1276" w:type="dxa"/>
          </w:tcPr>
          <w:p w:rsidR="00676370" w:rsidRDefault="00676370" w:rsidP="00193506">
            <w:pPr>
              <w:spacing w:line="440" w:lineRule="exact"/>
              <w:jc w:val="center"/>
              <w:rPr>
                <w:rFonts w:ascii="宋体" w:hAnsi="宋体"/>
                <w:b/>
                <w:szCs w:val="21"/>
              </w:rPr>
            </w:pPr>
          </w:p>
        </w:tc>
        <w:tc>
          <w:tcPr>
            <w:tcW w:w="1702" w:type="dxa"/>
            <w:vMerge/>
          </w:tcPr>
          <w:p w:rsidR="00676370" w:rsidRDefault="00676370" w:rsidP="00193506">
            <w:pPr>
              <w:spacing w:line="440" w:lineRule="exact"/>
              <w:rPr>
                <w:rFonts w:ascii="宋体" w:hAnsi="宋体"/>
                <w:b/>
                <w:szCs w:val="21"/>
              </w:rPr>
            </w:pPr>
          </w:p>
        </w:tc>
      </w:tr>
    </w:tbl>
    <w:p w:rsidR="00D30611" w:rsidRDefault="00D30611">
      <w:pPr>
        <w:spacing w:line="360" w:lineRule="auto"/>
        <w:rPr>
          <w:rFonts w:ascii="宋体" w:eastAsia="宋体" w:hAnsi="宋体" w:cs="Times New Roman"/>
          <w:b/>
          <w:bCs/>
          <w:sz w:val="24"/>
          <w:szCs w:val="24"/>
        </w:rPr>
      </w:pPr>
    </w:p>
    <w:p w:rsidR="00D30611" w:rsidRPr="00D30611" w:rsidRDefault="00D30611">
      <w:pPr>
        <w:spacing w:line="360" w:lineRule="auto"/>
        <w:rPr>
          <w:rFonts w:ascii="宋体" w:eastAsia="宋体" w:hAnsi="宋体" w:cs="Times New Roman"/>
          <w:b/>
          <w:bCs/>
          <w:sz w:val="24"/>
          <w:szCs w:val="24"/>
        </w:rPr>
      </w:pPr>
      <w:r>
        <w:rPr>
          <w:rFonts w:ascii="宋体" w:eastAsia="宋体" w:hAnsi="宋体" w:cs="Times New Roman" w:hint="eastAsia"/>
          <w:b/>
          <w:bCs/>
          <w:sz w:val="24"/>
          <w:szCs w:val="24"/>
        </w:rPr>
        <w:t>二、供应商投标资格要求</w:t>
      </w:r>
    </w:p>
    <w:p w:rsidR="00225CF8" w:rsidRDefault="00A24F9E">
      <w:pPr>
        <w:widowControl/>
        <w:snapToGrid w:val="0"/>
        <w:spacing w:line="460" w:lineRule="exact"/>
        <w:jc w:val="left"/>
        <w:rPr>
          <w:rFonts w:ascii="宋体" w:eastAsia="宋体" w:hAnsi="宋体" w:cs="Times New Roman"/>
          <w:color w:val="000000"/>
          <w:kern w:val="0"/>
          <w:szCs w:val="21"/>
        </w:rPr>
      </w:pPr>
      <w:r>
        <w:rPr>
          <w:rFonts w:ascii="宋体" w:eastAsia="宋体" w:hAnsi="宋体" w:cs="Times New Roman" w:hint="eastAsia"/>
          <w:color w:val="000000"/>
          <w:kern w:val="0"/>
          <w:szCs w:val="21"/>
        </w:rPr>
        <w:t xml:space="preserve">     1</w:t>
      </w:r>
      <w:r>
        <w:rPr>
          <w:rFonts w:ascii="宋体" w:eastAsia="宋体" w:hAnsi="宋体" w:cs="宋体" w:hint="eastAsia"/>
          <w:color w:val="000000"/>
          <w:kern w:val="0"/>
          <w:szCs w:val="21"/>
        </w:rPr>
        <w:t>.</w:t>
      </w:r>
      <w:r>
        <w:rPr>
          <w:rFonts w:ascii="宋体" w:eastAsia="宋体" w:hAnsi="宋体" w:cs="Times New Roman" w:hint="eastAsia"/>
          <w:color w:val="000000"/>
          <w:kern w:val="0"/>
          <w:szCs w:val="21"/>
        </w:rPr>
        <w:t>投标人应符合《中华人民共和国政府采购法》第二十二条规定的条件；</w:t>
      </w:r>
    </w:p>
    <w:p w:rsidR="00225CF8" w:rsidRDefault="00A24F9E">
      <w:pPr>
        <w:widowControl/>
        <w:snapToGrid w:val="0"/>
        <w:spacing w:line="460" w:lineRule="exact"/>
        <w:ind w:firstLineChars="200" w:firstLine="420"/>
        <w:jc w:val="left"/>
        <w:rPr>
          <w:rFonts w:ascii="宋体" w:eastAsia="宋体" w:hAnsi="宋体" w:cs="Times New Roman"/>
          <w:color w:val="000000"/>
          <w:kern w:val="0"/>
          <w:szCs w:val="21"/>
        </w:rPr>
      </w:pPr>
      <w:r>
        <w:rPr>
          <w:rFonts w:ascii="宋体" w:eastAsia="宋体" w:hAnsi="宋体" w:cs="Times New Roman" w:hint="eastAsia"/>
          <w:color w:val="000000"/>
          <w:kern w:val="0"/>
          <w:szCs w:val="21"/>
        </w:rPr>
        <w:t xml:space="preserve">（1）具有独立承担民事责任的能力； </w:t>
      </w:r>
    </w:p>
    <w:p w:rsidR="00225CF8" w:rsidRDefault="00A24F9E">
      <w:pPr>
        <w:widowControl/>
        <w:snapToGrid w:val="0"/>
        <w:spacing w:line="460" w:lineRule="exact"/>
        <w:ind w:firstLineChars="200" w:firstLine="420"/>
        <w:jc w:val="left"/>
        <w:rPr>
          <w:rFonts w:ascii="宋体" w:eastAsia="宋体" w:hAnsi="宋体" w:cs="Times New Roman"/>
          <w:color w:val="000000"/>
          <w:kern w:val="0"/>
          <w:szCs w:val="21"/>
        </w:rPr>
      </w:pPr>
      <w:r>
        <w:rPr>
          <w:rFonts w:ascii="宋体" w:eastAsia="宋体" w:hAnsi="宋体" w:cs="Times New Roman" w:hint="eastAsia"/>
          <w:color w:val="000000"/>
          <w:kern w:val="0"/>
          <w:szCs w:val="21"/>
        </w:rPr>
        <w:t xml:space="preserve">（2）具有良好的商业信誉和健全的财务会计制度； </w:t>
      </w:r>
    </w:p>
    <w:p w:rsidR="00225CF8" w:rsidRDefault="00A24F9E">
      <w:pPr>
        <w:widowControl/>
        <w:snapToGrid w:val="0"/>
        <w:spacing w:line="460" w:lineRule="exact"/>
        <w:ind w:firstLineChars="200" w:firstLine="420"/>
        <w:jc w:val="left"/>
        <w:rPr>
          <w:rFonts w:ascii="宋体" w:eastAsia="宋体" w:hAnsi="宋体" w:cs="Times New Roman"/>
          <w:color w:val="000000"/>
          <w:kern w:val="0"/>
          <w:szCs w:val="21"/>
        </w:rPr>
      </w:pPr>
      <w:r>
        <w:rPr>
          <w:rFonts w:ascii="宋体" w:eastAsia="宋体" w:hAnsi="宋体" w:cs="Times New Roman" w:hint="eastAsia"/>
          <w:color w:val="000000"/>
          <w:kern w:val="0"/>
          <w:szCs w:val="21"/>
        </w:rPr>
        <w:t xml:space="preserve">（3）具有履行合同所必需的设备和专业技术能力； </w:t>
      </w:r>
    </w:p>
    <w:p w:rsidR="00225CF8" w:rsidRDefault="00A24F9E">
      <w:pPr>
        <w:widowControl/>
        <w:snapToGrid w:val="0"/>
        <w:spacing w:line="460" w:lineRule="exact"/>
        <w:ind w:firstLineChars="200" w:firstLine="420"/>
        <w:jc w:val="left"/>
        <w:rPr>
          <w:rFonts w:ascii="宋体" w:eastAsia="宋体" w:hAnsi="宋体" w:cs="Times New Roman"/>
          <w:color w:val="000000"/>
          <w:kern w:val="0"/>
          <w:szCs w:val="21"/>
        </w:rPr>
      </w:pPr>
      <w:r>
        <w:rPr>
          <w:rFonts w:ascii="宋体" w:eastAsia="宋体" w:hAnsi="宋体" w:cs="Times New Roman" w:hint="eastAsia"/>
          <w:color w:val="000000"/>
          <w:kern w:val="0"/>
          <w:szCs w:val="21"/>
        </w:rPr>
        <w:t xml:space="preserve">（4）有依法缴纳税收和社会保障资金的良好记录； </w:t>
      </w:r>
    </w:p>
    <w:p w:rsidR="00225CF8" w:rsidRDefault="00A24F9E">
      <w:pPr>
        <w:widowControl/>
        <w:snapToGrid w:val="0"/>
        <w:spacing w:line="460" w:lineRule="exact"/>
        <w:ind w:firstLineChars="200" w:firstLine="420"/>
        <w:jc w:val="left"/>
        <w:rPr>
          <w:rFonts w:ascii="宋体" w:eastAsia="宋体" w:hAnsi="宋体" w:cs="Times New Roman"/>
          <w:color w:val="000000"/>
          <w:kern w:val="0"/>
          <w:szCs w:val="21"/>
        </w:rPr>
      </w:pPr>
      <w:r>
        <w:rPr>
          <w:rFonts w:ascii="宋体" w:eastAsia="宋体" w:hAnsi="宋体" w:cs="Times New Roman" w:hint="eastAsia"/>
          <w:color w:val="000000"/>
          <w:kern w:val="0"/>
          <w:szCs w:val="21"/>
        </w:rPr>
        <w:t xml:space="preserve">（5）参加政府采购活动前三年内，在经营活动中没有重大违法记录； </w:t>
      </w:r>
    </w:p>
    <w:p w:rsidR="00225CF8" w:rsidRDefault="00A24F9E">
      <w:pPr>
        <w:widowControl/>
        <w:snapToGrid w:val="0"/>
        <w:spacing w:line="460" w:lineRule="exact"/>
        <w:ind w:firstLineChars="200" w:firstLine="420"/>
        <w:jc w:val="left"/>
        <w:rPr>
          <w:rFonts w:ascii="宋体" w:eastAsia="宋体" w:hAnsi="宋体" w:cs="Times New Roman"/>
          <w:color w:val="000000"/>
          <w:kern w:val="0"/>
          <w:szCs w:val="21"/>
        </w:rPr>
      </w:pPr>
      <w:r>
        <w:rPr>
          <w:rFonts w:ascii="宋体" w:eastAsia="宋体" w:hAnsi="宋体" w:cs="Times New Roman" w:hint="eastAsia"/>
          <w:color w:val="000000"/>
          <w:kern w:val="0"/>
          <w:szCs w:val="21"/>
        </w:rPr>
        <w:t xml:space="preserve">（6）法律、行政法规规定的其他条件。 </w:t>
      </w:r>
    </w:p>
    <w:p w:rsidR="00225CF8" w:rsidRDefault="00A24F9E">
      <w:pPr>
        <w:widowControl/>
        <w:snapToGrid w:val="0"/>
        <w:spacing w:line="460" w:lineRule="exact"/>
        <w:ind w:firstLineChars="200" w:firstLine="420"/>
        <w:jc w:val="left"/>
        <w:rPr>
          <w:rFonts w:ascii="宋体" w:eastAsia="宋体" w:hAnsi="宋体" w:cs="Times New Roman"/>
          <w:color w:val="000000"/>
          <w:kern w:val="0"/>
          <w:szCs w:val="21"/>
        </w:rPr>
      </w:pPr>
      <w:r>
        <w:rPr>
          <w:rFonts w:ascii="宋体" w:eastAsia="宋体" w:hAnsi="宋体" w:cs="Times New Roman" w:hint="eastAsia"/>
          <w:color w:val="000000"/>
          <w:kern w:val="0"/>
          <w:szCs w:val="21"/>
        </w:rPr>
        <w:t>2.</w:t>
      </w:r>
      <w:r w:rsidR="00160A55">
        <w:rPr>
          <w:rFonts w:ascii="宋体" w:eastAsia="宋体" w:hAnsi="宋体" w:cs="Times New Roman" w:hint="eastAsia"/>
          <w:szCs w:val="21"/>
        </w:rPr>
        <w:t>投标人须提供原厂商同一品牌的</w:t>
      </w:r>
      <w:r w:rsidR="00183BBD" w:rsidRPr="00183BBD">
        <w:rPr>
          <w:rFonts w:ascii="宋体" w:eastAsia="宋体" w:hAnsi="宋体" w:cs="Times New Roman" w:hint="eastAsia"/>
          <w:szCs w:val="21"/>
        </w:rPr>
        <w:t>实习与就业管理</w:t>
      </w:r>
      <w:r>
        <w:rPr>
          <w:rFonts w:ascii="宋体" w:eastAsia="宋体" w:hAnsi="宋体" w:cs="Times New Roman" w:hint="eastAsia"/>
          <w:szCs w:val="21"/>
        </w:rPr>
        <w:t>软件、打印智能报表软件</w:t>
      </w:r>
      <w:r w:rsidR="00160A55">
        <w:rPr>
          <w:rFonts w:ascii="宋体" w:eastAsia="宋体" w:hAnsi="宋体" w:cs="Times New Roman" w:hint="eastAsia"/>
          <w:szCs w:val="21"/>
        </w:rPr>
        <w:t>、</w:t>
      </w:r>
      <w:r w:rsidR="00C17FDE">
        <w:rPr>
          <w:rFonts w:ascii="宋体" w:eastAsia="宋体" w:hAnsi="宋体" w:cs="Times New Roman" w:hint="eastAsia"/>
          <w:szCs w:val="21"/>
        </w:rPr>
        <w:t>统一身份认证管理软件、</w:t>
      </w:r>
      <w:r w:rsidR="00160A55">
        <w:rPr>
          <w:rFonts w:ascii="宋体" w:eastAsia="宋体" w:hAnsi="宋体" w:cs="Times New Roman" w:hint="eastAsia"/>
          <w:szCs w:val="21"/>
        </w:rPr>
        <w:t>移动教务APP</w:t>
      </w:r>
      <w:r w:rsidR="00377DFF">
        <w:rPr>
          <w:rFonts w:ascii="宋体" w:eastAsia="宋体" w:hAnsi="宋体" w:cs="Times New Roman" w:hint="eastAsia"/>
          <w:szCs w:val="21"/>
        </w:rPr>
        <w:t>软件</w:t>
      </w:r>
      <w:r w:rsidR="00C17FDE">
        <w:rPr>
          <w:rFonts w:ascii="宋体" w:eastAsia="宋体" w:hAnsi="宋体" w:cs="Times New Roman" w:hint="eastAsia"/>
          <w:szCs w:val="21"/>
        </w:rPr>
        <w:t>4</w:t>
      </w:r>
      <w:r>
        <w:rPr>
          <w:rFonts w:ascii="宋体" w:eastAsia="宋体" w:hAnsi="宋体" w:cs="Times New Roman" w:hint="eastAsia"/>
          <w:szCs w:val="21"/>
        </w:rPr>
        <w:t>个软件的著作权登记证书复印件加盖原厂公章（每一项软件著作权是否来源于同一制造商将直接影响系统的使用及兼容性）。</w:t>
      </w:r>
    </w:p>
    <w:p w:rsidR="00225CF8" w:rsidRDefault="00A24F9E">
      <w:pPr>
        <w:widowControl/>
        <w:snapToGrid w:val="0"/>
        <w:spacing w:line="460" w:lineRule="exact"/>
        <w:ind w:firstLineChars="200" w:firstLine="420"/>
        <w:jc w:val="left"/>
        <w:rPr>
          <w:rFonts w:ascii="宋体" w:eastAsia="宋体" w:hAnsi="宋体" w:cs="Times New Roman"/>
          <w:color w:val="000000"/>
          <w:kern w:val="0"/>
          <w:szCs w:val="21"/>
        </w:rPr>
      </w:pPr>
      <w:r>
        <w:rPr>
          <w:rFonts w:ascii="宋体" w:eastAsia="宋体" w:hAnsi="宋体" w:cs="Times New Roman" w:hint="eastAsia"/>
          <w:color w:val="000000"/>
          <w:kern w:val="0"/>
          <w:szCs w:val="21"/>
        </w:rPr>
        <w:t>3</w:t>
      </w:r>
      <w:r>
        <w:rPr>
          <w:rFonts w:ascii="宋体" w:eastAsia="宋体" w:hAnsi="宋体" w:cs="宋体" w:hint="eastAsia"/>
          <w:color w:val="000000"/>
          <w:kern w:val="0"/>
          <w:szCs w:val="21"/>
        </w:rPr>
        <w:t>.</w:t>
      </w:r>
      <w:r>
        <w:rPr>
          <w:rFonts w:ascii="宋体" w:eastAsia="宋体" w:hAnsi="宋体" w:cs="Times New Roman" w:hint="eastAsia"/>
          <w:color w:val="000000"/>
          <w:kern w:val="0"/>
          <w:szCs w:val="21"/>
        </w:rPr>
        <w:t xml:space="preserve">投标人应具有独立承担民事责任能力的在中华人民共和国境内注册的法人或其他组织； </w:t>
      </w:r>
    </w:p>
    <w:p w:rsidR="00225CF8" w:rsidRDefault="00A24F9E">
      <w:pPr>
        <w:widowControl/>
        <w:snapToGrid w:val="0"/>
        <w:spacing w:line="460" w:lineRule="exact"/>
        <w:ind w:firstLineChars="200" w:firstLine="420"/>
        <w:jc w:val="left"/>
        <w:rPr>
          <w:rFonts w:ascii="宋体" w:eastAsia="宋体" w:hAnsi="宋体" w:cs="Times New Roman"/>
          <w:color w:val="000000"/>
          <w:kern w:val="0"/>
          <w:szCs w:val="21"/>
        </w:rPr>
      </w:pPr>
      <w:r>
        <w:rPr>
          <w:rFonts w:ascii="宋体" w:eastAsia="宋体" w:hAnsi="宋体" w:cs="Times New Roman" w:hint="eastAsia"/>
          <w:color w:val="000000"/>
          <w:kern w:val="0"/>
          <w:szCs w:val="21"/>
        </w:rPr>
        <w:t>4</w:t>
      </w:r>
      <w:r>
        <w:rPr>
          <w:rFonts w:ascii="宋体" w:eastAsia="宋体" w:hAnsi="宋体" w:cs="宋体" w:hint="eastAsia"/>
          <w:color w:val="000000"/>
          <w:kern w:val="0"/>
          <w:szCs w:val="21"/>
        </w:rPr>
        <w:t>.</w:t>
      </w:r>
      <w:r>
        <w:rPr>
          <w:rFonts w:ascii="宋体" w:eastAsia="宋体" w:hAnsi="宋体" w:cs="Times New Roman" w:hint="eastAsia"/>
          <w:color w:val="000000"/>
          <w:kern w:val="0"/>
          <w:szCs w:val="21"/>
        </w:rPr>
        <w:t>投标人必须为信息系统集成或信息技术服务的制造商或制造商的合法授权代理商，若为代理商，必须提供制造商对于本项目的有效授权书及售后服务承诺书；</w:t>
      </w:r>
    </w:p>
    <w:p w:rsidR="00225CF8" w:rsidRDefault="00A24F9E">
      <w:pPr>
        <w:widowControl/>
        <w:snapToGrid w:val="0"/>
        <w:spacing w:line="460" w:lineRule="exact"/>
        <w:ind w:firstLineChars="200" w:firstLine="420"/>
        <w:jc w:val="left"/>
        <w:rPr>
          <w:rFonts w:ascii="宋体" w:eastAsia="宋体" w:hAnsi="宋体" w:cs="Times New Roman"/>
          <w:color w:val="000000"/>
          <w:kern w:val="0"/>
          <w:szCs w:val="21"/>
          <w:highlight w:val="yellow"/>
        </w:rPr>
      </w:pPr>
      <w:r>
        <w:rPr>
          <w:rFonts w:ascii="宋体" w:eastAsia="宋体" w:hAnsi="宋体" w:cs="Times New Roman" w:hint="eastAsia"/>
          <w:color w:val="000000"/>
          <w:kern w:val="0"/>
          <w:szCs w:val="21"/>
        </w:rPr>
        <w:t>5</w:t>
      </w:r>
      <w:r>
        <w:rPr>
          <w:rFonts w:ascii="宋体" w:eastAsia="宋体" w:hAnsi="宋体" w:cs="宋体" w:hint="eastAsia"/>
          <w:color w:val="000000"/>
          <w:kern w:val="0"/>
          <w:szCs w:val="21"/>
        </w:rPr>
        <w:t>.</w:t>
      </w:r>
      <w:r>
        <w:rPr>
          <w:rFonts w:ascii="宋体" w:eastAsia="宋体" w:hAnsi="宋体" w:cs="Times New Roman" w:hint="eastAsia"/>
          <w:color w:val="000000"/>
          <w:kern w:val="0"/>
          <w:szCs w:val="21"/>
        </w:rPr>
        <w:t>投标人所有提供的软件产品必须具有软件著作权而且均为同一制造商；</w:t>
      </w:r>
    </w:p>
    <w:p w:rsidR="00225CF8" w:rsidRDefault="00A24F9E">
      <w:pPr>
        <w:widowControl/>
        <w:snapToGrid w:val="0"/>
        <w:spacing w:line="460" w:lineRule="exact"/>
        <w:ind w:firstLineChars="200" w:firstLine="420"/>
        <w:jc w:val="left"/>
        <w:rPr>
          <w:rFonts w:ascii="宋体" w:eastAsia="宋体" w:hAnsi="宋体" w:cs="Times New Roman"/>
          <w:color w:val="000000"/>
          <w:kern w:val="0"/>
          <w:szCs w:val="21"/>
        </w:rPr>
      </w:pPr>
      <w:r>
        <w:rPr>
          <w:rFonts w:ascii="宋体" w:eastAsia="宋体" w:hAnsi="宋体" w:cs="Times New Roman" w:hint="eastAsia"/>
          <w:color w:val="000000"/>
          <w:kern w:val="0"/>
          <w:szCs w:val="21"/>
        </w:rPr>
        <w:t>6</w:t>
      </w:r>
      <w:r>
        <w:rPr>
          <w:rFonts w:ascii="宋体" w:eastAsia="宋体" w:hAnsi="宋体" w:cs="宋体" w:hint="eastAsia"/>
          <w:color w:val="000000"/>
          <w:kern w:val="0"/>
          <w:szCs w:val="21"/>
        </w:rPr>
        <w:t>.</w:t>
      </w:r>
      <w:r>
        <w:rPr>
          <w:rFonts w:ascii="宋体" w:eastAsia="宋体" w:hAnsi="宋体" w:cs="Times New Roman" w:hint="eastAsia"/>
          <w:color w:val="000000"/>
          <w:kern w:val="0"/>
          <w:szCs w:val="21"/>
        </w:rPr>
        <w:t>本项目不接受联合体投标。</w:t>
      </w:r>
    </w:p>
    <w:p w:rsidR="00225CF8" w:rsidRDefault="00225CF8">
      <w:pPr>
        <w:rPr>
          <w:rFonts w:ascii="宋体" w:eastAsia="宋体" w:hAnsi="宋体" w:cs="Times New Roman"/>
          <w:kern w:val="0"/>
          <w:szCs w:val="21"/>
        </w:rPr>
      </w:pPr>
    </w:p>
    <w:p w:rsidR="00D30611" w:rsidRPr="00D30611" w:rsidRDefault="00D30611" w:rsidP="00D30611">
      <w:pPr>
        <w:snapToGrid w:val="0"/>
        <w:spacing w:line="360" w:lineRule="auto"/>
        <w:rPr>
          <w:rFonts w:ascii="宋体" w:eastAsia="宋体" w:hAnsi="宋体" w:cs="Times New Roman"/>
          <w:b/>
          <w:kern w:val="0"/>
          <w:sz w:val="24"/>
          <w:szCs w:val="24"/>
        </w:rPr>
      </w:pPr>
      <w:r w:rsidRPr="00D30611">
        <w:rPr>
          <w:rFonts w:ascii="宋体" w:eastAsia="宋体" w:hAnsi="宋体" w:cs="Times New Roman" w:hint="eastAsia"/>
          <w:b/>
          <w:kern w:val="0"/>
          <w:sz w:val="24"/>
          <w:szCs w:val="24"/>
        </w:rPr>
        <w:t>三、项目技术要求</w:t>
      </w:r>
    </w:p>
    <w:p w:rsidR="00225CF8" w:rsidRDefault="00A24F9E" w:rsidP="00D30611">
      <w:pPr>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1</w:t>
      </w:r>
      <w:r>
        <w:rPr>
          <w:rFonts w:ascii="宋体" w:eastAsia="宋体" w:hAnsi="宋体" w:cs="宋体" w:hint="eastAsia"/>
          <w:color w:val="000000"/>
          <w:kern w:val="0"/>
          <w:szCs w:val="21"/>
        </w:rPr>
        <w:t>.</w:t>
      </w:r>
      <w:r>
        <w:rPr>
          <w:rFonts w:ascii="宋体" w:eastAsia="宋体" w:hAnsi="宋体" w:cs="Times New Roman" w:hint="eastAsia"/>
          <w:szCs w:val="21"/>
        </w:rPr>
        <w:t>系统扩展性：数据接口设计需标准化，方便系统功能扩展或系统迁移，保证和我校相关管理系统数据对接畅通。</w:t>
      </w:r>
    </w:p>
    <w:p w:rsidR="00225CF8" w:rsidRDefault="00A24F9E" w:rsidP="00D30611">
      <w:pPr>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2.系统统一性：所有功能模块为同一平台进行操作。</w:t>
      </w:r>
    </w:p>
    <w:p w:rsidR="00225CF8" w:rsidRDefault="00A24F9E">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3</w:t>
      </w:r>
      <w:r>
        <w:rPr>
          <w:rFonts w:ascii="宋体" w:eastAsia="宋体" w:hAnsi="宋体" w:cs="宋体" w:hint="eastAsia"/>
          <w:kern w:val="0"/>
          <w:szCs w:val="21"/>
        </w:rPr>
        <w:t xml:space="preserve">. </w:t>
      </w:r>
      <w:r>
        <w:rPr>
          <w:rFonts w:ascii="宋体" w:eastAsia="宋体" w:hAnsi="宋体" w:cs="Times New Roman" w:hint="eastAsia"/>
          <w:szCs w:val="21"/>
        </w:rPr>
        <w:t>系统稳定性：为保障采购人所采购软件系统为成熟稳定产品，投标人所投软件系统产品至少具有3家高职院校成功应用案例。</w:t>
      </w:r>
    </w:p>
    <w:p w:rsidR="00225CF8" w:rsidRDefault="00225CF8">
      <w:pPr>
        <w:spacing w:line="360" w:lineRule="auto"/>
        <w:rPr>
          <w:rFonts w:ascii="宋体" w:eastAsia="宋体" w:hAnsi="宋体" w:cs="Times New Roman"/>
          <w:szCs w:val="21"/>
        </w:rPr>
      </w:pPr>
    </w:p>
    <w:p w:rsidR="00225CF8" w:rsidRPr="00D30611" w:rsidRDefault="00D30611">
      <w:pPr>
        <w:spacing w:line="360" w:lineRule="auto"/>
        <w:rPr>
          <w:rFonts w:ascii="宋体" w:eastAsia="宋体" w:hAnsi="宋体" w:cs="Times New Roman"/>
          <w:b/>
          <w:sz w:val="24"/>
          <w:szCs w:val="24"/>
        </w:rPr>
      </w:pPr>
      <w:r w:rsidRPr="00D30611">
        <w:rPr>
          <w:rFonts w:ascii="宋体" w:eastAsia="宋体" w:hAnsi="宋体" w:cs="Times New Roman" w:hint="eastAsia"/>
          <w:b/>
          <w:sz w:val="24"/>
          <w:szCs w:val="24"/>
        </w:rPr>
        <w:t>四、系统技术指标要求</w:t>
      </w:r>
    </w:p>
    <w:p w:rsidR="00160A55" w:rsidRDefault="00CA24E0">
      <w:pPr>
        <w:spacing w:line="360" w:lineRule="auto"/>
        <w:rPr>
          <w:rFonts w:ascii="宋体" w:hAnsi="宋体" w:cs="宋体"/>
          <w:b/>
          <w:bCs/>
          <w:kern w:val="0"/>
          <w:szCs w:val="21"/>
        </w:rPr>
      </w:pPr>
      <w:r>
        <w:rPr>
          <w:rFonts w:ascii="宋体" w:hAnsi="宋体" w:cs="宋体" w:hint="eastAsia"/>
          <w:b/>
          <w:bCs/>
          <w:kern w:val="0"/>
          <w:szCs w:val="21"/>
        </w:rPr>
        <w:t>（一）</w:t>
      </w:r>
      <w:r w:rsidR="00E27E78">
        <w:rPr>
          <w:rFonts w:ascii="宋体" w:hAnsi="宋体" w:cs="宋体" w:hint="eastAsia"/>
          <w:b/>
          <w:bCs/>
          <w:kern w:val="0"/>
          <w:szCs w:val="21"/>
        </w:rPr>
        <w:t>具体服务</w:t>
      </w:r>
      <w:r w:rsidR="00A24F9E">
        <w:rPr>
          <w:rFonts w:ascii="宋体" w:hAnsi="宋体" w:cs="宋体" w:hint="eastAsia"/>
          <w:b/>
          <w:bCs/>
          <w:kern w:val="0"/>
          <w:szCs w:val="21"/>
        </w:rPr>
        <w:t>要求</w:t>
      </w:r>
    </w:p>
    <w:tbl>
      <w:tblPr>
        <w:tblStyle w:val="ae"/>
        <w:tblW w:w="8897" w:type="dxa"/>
        <w:tblLayout w:type="fixed"/>
        <w:tblLook w:val="04A0" w:firstRow="1" w:lastRow="0" w:firstColumn="1" w:lastColumn="0" w:noHBand="0" w:noVBand="1"/>
      </w:tblPr>
      <w:tblGrid>
        <w:gridCol w:w="675"/>
        <w:gridCol w:w="1134"/>
        <w:gridCol w:w="7088"/>
      </w:tblGrid>
      <w:tr w:rsidR="00725CB6" w:rsidRPr="00D364DC" w:rsidTr="00D364DC">
        <w:tc>
          <w:tcPr>
            <w:tcW w:w="675" w:type="dxa"/>
            <w:vAlign w:val="center"/>
          </w:tcPr>
          <w:p w:rsidR="00725CB6" w:rsidRPr="00D364DC" w:rsidRDefault="00725CB6" w:rsidP="006C6E0C">
            <w:pPr>
              <w:widowControl/>
              <w:spacing w:line="276" w:lineRule="auto"/>
              <w:jc w:val="center"/>
              <w:rPr>
                <w:rFonts w:ascii="黑体" w:eastAsia="黑体" w:hAnsi="黑体"/>
                <w:b/>
                <w:color w:val="000000"/>
                <w:szCs w:val="21"/>
              </w:rPr>
            </w:pPr>
            <w:r w:rsidRPr="00D364DC">
              <w:rPr>
                <w:rFonts w:ascii="黑体" w:eastAsia="黑体" w:hAnsi="黑体" w:cs="宋体" w:hint="eastAsia"/>
                <w:kern w:val="0"/>
                <w:szCs w:val="21"/>
              </w:rPr>
              <w:t>序号</w:t>
            </w:r>
          </w:p>
        </w:tc>
        <w:tc>
          <w:tcPr>
            <w:tcW w:w="1134" w:type="dxa"/>
            <w:vAlign w:val="center"/>
          </w:tcPr>
          <w:p w:rsidR="00725CB6" w:rsidRPr="00D364DC" w:rsidRDefault="00725CB6" w:rsidP="006C6E0C">
            <w:pPr>
              <w:widowControl/>
              <w:spacing w:line="276" w:lineRule="auto"/>
              <w:jc w:val="center"/>
              <w:rPr>
                <w:rFonts w:ascii="黑体" w:eastAsia="黑体" w:hAnsi="黑体"/>
                <w:b/>
                <w:color w:val="000000"/>
                <w:szCs w:val="21"/>
              </w:rPr>
            </w:pPr>
            <w:r w:rsidRPr="00D364DC">
              <w:rPr>
                <w:rFonts w:ascii="黑体" w:eastAsia="黑体" w:hAnsi="黑体" w:cs="宋体" w:hint="eastAsia"/>
                <w:kern w:val="0"/>
                <w:szCs w:val="21"/>
              </w:rPr>
              <w:t>模块名称</w:t>
            </w:r>
          </w:p>
        </w:tc>
        <w:tc>
          <w:tcPr>
            <w:tcW w:w="7088" w:type="dxa"/>
          </w:tcPr>
          <w:p w:rsidR="00725CB6" w:rsidRPr="00D364DC" w:rsidRDefault="00725CB6" w:rsidP="006C6E0C">
            <w:pPr>
              <w:widowControl/>
              <w:spacing w:line="276" w:lineRule="auto"/>
              <w:jc w:val="center"/>
              <w:rPr>
                <w:rFonts w:ascii="黑体" w:eastAsia="黑体" w:hAnsi="黑体"/>
                <w:b/>
                <w:color w:val="000000"/>
                <w:szCs w:val="21"/>
              </w:rPr>
            </w:pPr>
            <w:r w:rsidRPr="00D364DC">
              <w:rPr>
                <w:rFonts w:ascii="黑体" w:eastAsia="黑体" w:hAnsi="黑体" w:cs="宋体" w:hint="eastAsia"/>
                <w:kern w:val="0"/>
                <w:szCs w:val="21"/>
              </w:rPr>
              <w:t>性能及技术参数</w:t>
            </w:r>
          </w:p>
        </w:tc>
      </w:tr>
      <w:tr w:rsidR="00725CB6" w:rsidRPr="00D364DC" w:rsidTr="00D364DC">
        <w:tc>
          <w:tcPr>
            <w:tcW w:w="675" w:type="dxa"/>
            <w:vAlign w:val="center"/>
          </w:tcPr>
          <w:p w:rsidR="00725CB6" w:rsidRPr="00D364DC" w:rsidRDefault="00725CB6" w:rsidP="006C6E0C">
            <w:pPr>
              <w:widowControl/>
              <w:snapToGrid w:val="0"/>
              <w:spacing w:line="360" w:lineRule="auto"/>
              <w:jc w:val="left"/>
              <w:textAlignment w:val="center"/>
              <w:rPr>
                <w:rFonts w:ascii="黑体" w:eastAsia="黑体" w:hAnsi="黑体" w:cs="宋体"/>
                <w:color w:val="000000"/>
                <w:kern w:val="0"/>
                <w:szCs w:val="21"/>
                <w:lang w:bidi="ar"/>
              </w:rPr>
            </w:pPr>
            <w:r w:rsidRPr="00D364DC">
              <w:rPr>
                <w:rFonts w:ascii="黑体" w:eastAsia="黑体" w:hAnsi="黑体" w:cs="宋体" w:hint="eastAsia"/>
                <w:color w:val="000000"/>
                <w:kern w:val="0"/>
                <w:szCs w:val="21"/>
                <w:lang w:bidi="ar"/>
              </w:rPr>
              <w:t>1</w:t>
            </w:r>
          </w:p>
        </w:tc>
        <w:tc>
          <w:tcPr>
            <w:tcW w:w="1134" w:type="dxa"/>
            <w:vAlign w:val="center"/>
          </w:tcPr>
          <w:p w:rsidR="00725CB6" w:rsidRPr="00D364DC" w:rsidRDefault="00725CB6" w:rsidP="006C6E0C">
            <w:pPr>
              <w:snapToGrid w:val="0"/>
              <w:spacing w:line="360" w:lineRule="auto"/>
              <w:jc w:val="center"/>
              <w:rPr>
                <w:rFonts w:ascii="黑体" w:eastAsia="黑体" w:hAnsi="黑体" w:cs="宋体"/>
                <w:szCs w:val="21"/>
              </w:rPr>
            </w:pPr>
            <w:r w:rsidRPr="00D364DC">
              <w:rPr>
                <w:rFonts w:ascii="黑体" w:eastAsia="黑体" w:hAnsi="黑体" w:cs="宋体" w:hint="eastAsia"/>
                <w:szCs w:val="21"/>
              </w:rPr>
              <w:t>手机APP</w:t>
            </w:r>
          </w:p>
        </w:tc>
        <w:tc>
          <w:tcPr>
            <w:tcW w:w="7088" w:type="dxa"/>
          </w:tcPr>
          <w:p w:rsidR="00725CB6" w:rsidRPr="00D364DC" w:rsidRDefault="00725CB6" w:rsidP="00725CB6">
            <w:pPr>
              <w:jc w:val="left"/>
              <w:rPr>
                <w:rFonts w:ascii="黑体" w:eastAsia="黑体" w:hAnsi="黑体" w:cs="宋体"/>
                <w:bCs/>
                <w:kern w:val="0"/>
                <w:szCs w:val="21"/>
              </w:rPr>
            </w:pPr>
            <w:r w:rsidRPr="00D364DC">
              <w:rPr>
                <w:rFonts w:ascii="黑体" w:eastAsia="黑体" w:hAnsi="黑体" w:cs="宋体" w:hint="eastAsia"/>
                <w:b/>
                <w:bCs/>
                <w:kern w:val="0"/>
                <w:szCs w:val="21"/>
              </w:rPr>
              <w:t>1、</w:t>
            </w:r>
            <w:r w:rsidRPr="00D364DC">
              <w:rPr>
                <w:rFonts w:ascii="黑体" w:eastAsia="黑体" w:hAnsi="黑体" w:cs="宋体" w:hint="eastAsia"/>
                <w:bCs/>
                <w:kern w:val="0"/>
                <w:szCs w:val="21"/>
              </w:rPr>
              <w:t>优化APP定位签到模块，增加实习日志统计功能；</w:t>
            </w:r>
          </w:p>
          <w:p w:rsidR="00725CB6" w:rsidRPr="00D364DC" w:rsidRDefault="00725CB6" w:rsidP="00725CB6">
            <w:pPr>
              <w:jc w:val="left"/>
              <w:rPr>
                <w:rFonts w:ascii="黑体" w:eastAsia="黑体" w:hAnsi="黑体"/>
                <w:szCs w:val="21"/>
              </w:rPr>
            </w:pPr>
            <w:r w:rsidRPr="00D364DC">
              <w:rPr>
                <w:rFonts w:ascii="黑体" w:eastAsia="黑体" w:hAnsi="黑体" w:cs="宋体" w:hint="eastAsia"/>
                <w:bCs/>
                <w:kern w:val="0"/>
                <w:szCs w:val="21"/>
              </w:rPr>
              <w:t>2、</w:t>
            </w:r>
            <w:r w:rsidRPr="00D364DC">
              <w:rPr>
                <w:rFonts w:ascii="黑体" w:eastAsia="黑体" w:hAnsi="黑体" w:hint="eastAsia"/>
                <w:szCs w:val="21"/>
              </w:rPr>
              <w:t>app首页增加待办事项提醒功能，</w:t>
            </w:r>
            <w:proofErr w:type="gramStart"/>
            <w:r w:rsidRPr="00D364DC">
              <w:rPr>
                <w:rFonts w:ascii="黑体" w:eastAsia="黑体" w:hAnsi="黑体" w:hint="eastAsia"/>
                <w:szCs w:val="21"/>
              </w:rPr>
              <w:t>学生端可查看</w:t>
            </w:r>
            <w:proofErr w:type="gramEnd"/>
            <w:r w:rsidRPr="00D364DC">
              <w:rPr>
                <w:rFonts w:ascii="黑体" w:eastAsia="黑体" w:hAnsi="黑体" w:hint="eastAsia"/>
                <w:szCs w:val="21"/>
              </w:rPr>
              <w:t>当前实习任务完成进度；</w:t>
            </w:r>
          </w:p>
          <w:p w:rsidR="00725CB6" w:rsidRPr="00D364DC" w:rsidRDefault="00725CB6" w:rsidP="00725CB6">
            <w:pPr>
              <w:jc w:val="left"/>
              <w:rPr>
                <w:rFonts w:ascii="黑体" w:eastAsia="黑体" w:hAnsi="黑体"/>
                <w:szCs w:val="21"/>
              </w:rPr>
            </w:pPr>
            <w:r w:rsidRPr="00D364DC">
              <w:rPr>
                <w:rFonts w:ascii="黑体" w:eastAsia="黑体" w:hAnsi="黑体" w:hint="eastAsia"/>
                <w:szCs w:val="21"/>
              </w:rPr>
              <w:t>3、增加请假功能，学生可通过手机端发起请假申请，老师通过手机端进行审批；</w:t>
            </w:r>
          </w:p>
          <w:p w:rsidR="00725CB6" w:rsidRPr="00D364DC" w:rsidRDefault="00725CB6" w:rsidP="00725CB6">
            <w:pPr>
              <w:jc w:val="left"/>
              <w:rPr>
                <w:rFonts w:ascii="黑体" w:eastAsia="黑体" w:hAnsi="黑体"/>
                <w:szCs w:val="21"/>
              </w:rPr>
            </w:pPr>
            <w:r w:rsidRPr="00D364DC">
              <w:rPr>
                <w:rFonts w:ascii="黑体" w:eastAsia="黑体" w:hAnsi="黑体" w:hint="eastAsia"/>
                <w:szCs w:val="21"/>
              </w:rPr>
              <w:t>4、增加安全考试、实习信息填报、免实习申请等功能，与电脑端同步。</w:t>
            </w:r>
          </w:p>
          <w:p w:rsidR="001814A3" w:rsidRPr="00D364DC" w:rsidRDefault="001814A3" w:rsidP="00725CB6">
            <w:pPr>
              <w:jc w:val="left"/>
              <w:rPr>
                <w:rFonts w:ascii="黑体" w:eastAsia="黑体" w:hAnsi="黑体" w:cs="宋体"/>
                <w:bCs/>
                <w:kern w:val="0"/>
                <w:szCs w:val="21"/>
              </w:rPr>
            </w:pPr>
            <w:r w:rsidRPr="00D364DC">
              <w:rPr>
                <w:rFonts w:ascii="黑体" w:eastAsia="黑体" w:hAnsi="黑体" w:hint="eastAsia"/>
                <w:szCs w:val="21"/>
              </w:rPr>
              <w:t>5、以上手机APP新增及优化功能必须与现有PC端的实习管理软件无缝对接，并且自行承担数据对接可能产生的一切费用。</w:t>
            </w:r>
          </w:p>
        </w:tc>
      </w:tr>
      <w:tr w:rsidR="00725CB6" w:rsidRPr="00D364DC" w:rsidTr="00D364DC">
        <w:tc>
          <w:tcPr>
            <w:tcW w:w="675" w:type="dxa"/>
            <w:vAlign w:val="center"/>
          </w:tcPr>
          <w:p w:rsidR="00725CB6" w:rsidRPr="00D364DC" w:rsidRDefault="00725CB6" w:rsidP="006C6E0C">
            <w:pPr>
              <w:widowControl/>
              <w:snapToGrid w:val="0"/>
              <w:spacing w:line="360" w:lineRule="auto"/>
              <w:jc w:val="left"/>
              <w:textAlignment w:val="center"/>
              <w:rPr>
                <w:rFonts w:ascii="黑体" w:eastAsia="黑体" w:hAnsi="黑体" w:cs="宋体"/>
                <w:color w:val="000000"/>
                <w:kern w:val="0"/>
                <w:szCs w:val="21"/>
                <w:lang w:bidi="ar"/>
              </w:rPr>
            </w:pPr>
            <w:r w:rsidRPr="00D364DC">
              <w:rPr>
                <w:rFonts w:ascii="黑体" w:eastAsia="黑体" w:hAnsi="黑体" w:cs="宋体" w:hint="eastAsia"/>
                <w:color w:val="000000"/>
                <w:kern w:val="0"/>
                <w:szCs w:val="21"/>
                <w:lang w:bidi="ar"/>
              </w:rPr>
              <w:t>2</w:t>
            </w:r>
          </w:p>
        </w:tc>
        <w:tc>
          <w:tcPr>
            <w:tcW w:w="1134" w:type="dxa"/>
            <w:vAlign w:val="center"/>
          </w:tcPr>
          <w:p w:rsidR="00725CB6" w:rsidRPr="00D364DC" w:rsidRDefault="00725CB6" w:rsidP="006C6E0C">
            <w:pPr>
              <w:snapToGrid w:val="0"/>
              <w:spacing w:line="440" w:lineRule="exact"/>
              <w:jc w:val="center"/>
              <w:rPr>
                <w:rFonts w:ascii="黑体" w:eastAsia="黑体" w:hAnsi="黑体" w:cs="楷体"/>
                <w:szCs w:val="21"/>
              </w:rPr>
            </w:pPr>
            <w:r w:rsidRPr="00D364DC">
              <w:rPr>
                <w:rFonts w:ascii="黑体" w:eastAsia="黑体" w:hAnsi="黑体" w:cs="宋体" w:hint="eastAsia"/>
                <w:szCs w:val="21"/>
              </w:rPr>
              <w:t>日常维护</w:t>
            </w:r>
          </w:p>
        </w:tc>
        <w:tc>
          <w:tcPr>
            <w:tcW w:w="7088" w:type="dxa"/>
          </w:tcPr>
          <w:p w:rsidR="001814A3" w:rsidRPr="00D364DC" w:rsidRDefault="001814A3" w:rsidP="00725CB6">
            <w:pPr>
              <w:jc w:val="left"/>
              <w:rPr>
                <w:rFonts w:ascii="黑体" w:eastAsia="黑体" w:hAnsi="黑体" w:cs="宋体"/>
                <w:bCs/>
                <w:kern w:val="0"/>
                <w:szCs w:val="21"/>
              </w:rPr>
            </w:pPr>
            <w:r w:rsidRPr="00D364DC">
              <w:rPr>
                <w:rFonts w:ascii="黑体" w:eastAsia="黑体" w:hAnsi="黑体" w:cs="宋体" w:hint="eastAsia"/>
                <w:bCs/>
                <w:kern w:val="0"/>
                <w:szCs w:val="21"/>
              </w:rPr>
              <w:t>1、</w:t>
            </w:r>
            <w:r w:rsidR="00725CB6" w:rsidRPr="00D364DC">
              <w:rPr>
                <w:rFonts w:ascii="黑体" w:eastAsia="黑体" w:hAnsi="黑体" w:cs="宋体" w:hint="eastAsia"/>
                <w:bCs/>
                <w:kern w:val="0"/>
                <w:szCs w:val="21"/>
              </w:rPr>
              <w:t>日常服务新建学生指导群，指导学生日常使用过程中出现的问题并及时给予解决</w:t>
            </w:r>
            <w:r w:rsidRPr="00D364DC">
              <w:rPr>
                <w:rFonts w:ascii="黑体" w:eastAsia="黑体" w:hAnsi="黑体" w:cs="宋体" w:hint="eastAsia"/>
                <w:bCs/>
                <w:kern w:val="0"/>
                <w:szCs w:val="21"/>
              </w:rPr>
              <w:t>，</w:t>
            </w:r>
          </w:p>
          <w:p w:rsidR="00725CB6" w:rsidRPr="00D364DC" w:rsidRDefault="001814A3" w:rsidP="001814A3">
            <w:pPr>
              <w:jc w:val="left"/>
              <w:rPr>
                <w:rFonts w:ascii="黑体" w:eastAsia="黑体" w:hAnsi="黑体" w:cs="宋体"/>
                <w:bCs/>
                <w:kern w:val="0"/>
                <w:szCs w:val="21"/>
              </w:rPr>
            </w:pPr>
            <w:r w:rsidRPr="00D364DC">
              <w:rPr>
                <w:rFonts w:ascii="黑体" w:eastAsia="黑体" w:hAnsi="黑体" w:cs="宋体" w:hint="eastAsia"/>
                <w:bCs/>
                <w:kern w:val="0"/>
                <w:szCs w:val="21"/>
              </w:rPr>
              <w:t>2、服务要求：7*24小时*365天</w:t>
            </w:r>
            <w:r w:rsidRPr="00D364DC">
              <w:rPr>
                <w:rFonts w:ascii="黑体" w:eastAsia="黑体" w:hAnsi="黑体" w:cs="宋体"/>
                <w:bCs/>
                <w:kern w:val="0"/>
                <w:szCs w:val="21"/>
              </w:rPr>
              <w:t xml:space="preserve"> </w:t>
            </w:r>
          </w:p>
        </w:tc>
      </w:tr>
      <w:tr w:rsidR="00CA24E0" w:rsidRPr="00D364DC" w:rsidTr="00D364DC">
        <w:tc>
          <w:tcPr>
            <w:tcW w:w="8897" w:type="dxa"/>
            <w:gridSpan w:val="3"/>
          </w:tcPr>
          <w:p w:rsidR="00CA24E0" w:rsidRPr="00D364DC" w:rsidRDefault="00CA24E0" w:rsidP="00836173">
            <w:pPr>
              <w:jc w:val="left"/>
              <w:rPr>
                <w:rFonts w:ascii="黑体" w:eastAsia="黑体" w:hAnsi="黑体" w:cs="宋体"/>
                <w:b/>
                <w:bCs/>
                <w:kern w:val="0"/>
                <w:szCs w:val="21"/>
              </w:rPr>
            </w:pPr>
            <w:r w:rsidRPr="00D364DC">
              <w:rPr>
                <w:rFonts w:ascii="黑体" w:eastAsia="黑体" w:hAnsi="黑体" w:cs="宋体" w:hint="eastAsia"/>
                <w:kern w:val="0"/>
                <w:szCs w:val="21"/>
              </w:rPr>
              <w:t>采购人对项目的其他要求及说明</w:t>
            </w:r>
          </w:p>
        </w:tc>
      </w:tr>
      <w:tr w:rsidR="00D364DC" w:rsidRPr="00D364DC" w:rsidTr="00D364DC">
        <w:tc>
          <w:tcPr>
            <w:tcW w:w="1809" w:type="dxa"/>
            <w:gridSpan w:val="2"/>
            <w:vAlign w:val="center"/>
          </w:tcPr>
          <w:p w:rsidR="00D364DC" w:rsidRPr="00D364DC" w:rsidRDefault="00D364DC" w:rsidP="00CA24E0">
            <w:pPr>
              <w:widowControl/>
              <w:snapToGrid w:val="0"/>
              <w:jc w:val="left"/>
              <w:textAlignment w:val="center"/>
              <w:rPr>
                <w:rFonts w:ascii="黑体" w:eastAsia="黑体" w:hAnsi="黑体" w:cs="宋体"/>
                <w:color w:val="000000"/>
                <w:kern w:val="0"/>
                <w:szCs w:val="21"/>
                <w:lang w:bidi="ar"/>
              </w:rPr>
            </w:pPr>
            <w:r w:rsidRPr="00D364DC">
              <w:rPr>
                <w:rFonts w:ascii="黑体" w:eastAsia="黑体" w:hAnsi="黑体" w:cs="宋体" w:hint="eastAsia"/>
                <w:color w:val="000000"/>
                <w:kern w:val="0"/>
                <w:szCs w:val="21"/>
                <w:lang w:bidi="ar"/>
              </w:rPr>
              <w:t>知识产权要求</w:t>
            </w:r>
          </w:p>
        </w:tc>
        <w:tc>
          <w:tcPr>
            <w:tcW w:w="7088" w:type="dxa"/>
          </w:tcPr>
          <w:p w:rsidR="00D364DC" w:rsidRPr="00D364DC" w:rsidRDefault="00D364DC" w:rsidP="00183BBD">
            <w:pPr>
              <w:autoSpaceDE w:val="0"/>
              <w:autoSpaceDN w:val="0"/>
              <w:adjustRightInd w:val="0"/>
              <w:snapToGrid w:val="0"/>
              <w:jc w:val="left"/>
              <w:rPr>
                <w:rFonts w:ascii="黑体" w:eastAsia="黑体" w:hAnsi="黑体" w:cs="宋体"/>
                <w:kern w:val="0"/>
                <w:szCs w:val="21"/>
              </w:rPr>
            </w:pPr>
            <w:r w:rsidRPr="00D364DC">
              <w:rPr>
                <w:rFonts w:ascii="黑体" w:eastAsia="黑体" w:hAnsi="黑体" w:cs="Times New Roman" w:hint="eastAsia"/>
                <w:szCs w:val="21"/>
              </w:rPr>
              <w:t>投标人须提供原厂商同一品牌的</w:t>
            </w:r>
            <w:r w:rsidR="00183BBD" w:rsidRPr="00183BBD">
              <w:rPr>
                <w:rFonts w:ascii="黑体" w:eastAsia="黑体" w:hAnsi="黑体" w:cs="Times New Roman" w:hint="eastAsia"/>
                <w:szCs w:val="21"/>
              </w:rPr>
              <w:t>实习与就业管理</w:t>
            </w:r>
            <w:r w:rsidR="00183BBD">
              <w:rPr>
                <w:rFonts w:ascii="黑体" w:eastAsia="黑体" w:hAnsi="黑体" w:cs="Times New Roman" w:hint="eastAsia"/>
                <w:szCs w:val="21"/>
              </w:rPr>
              <w:t>软件</w:t>
            </w:r>
            <w:bookmarkStart w:id="0" w:name="_GoBack"/>
            <w:bookmarkEnd w:id="0"/>
            <w:r w:rsidRPr="00D364DC">
              <w:rPr>
                <w:rFonts w:ascii="黑体" w:eastAsia="黑体" w:hAnsi="黑体" w:cs="Times New Roman" w:hint="eastAsia"/>
                <w:szCs w:val="21"/>
              </w:rPr>
              <w:t>、打印智能报表软件、统一身份认证管理软件、移动教务APP软件4个软件的著作权登记证书复印件加盖原厂公章（每一项软件著作权是否来源于同一制造商将直接影响系统的使用及兼容性）。</w:t>
            </w:r>
          </w:p>
        </w:tc>
      </w:tr>
      <w:tr w:rsidR="00CA24E0" w:rsidTr="00D364DC">
        <w:tc>
          <w:tcPr>
            <w:tcW w:w="1809" w:type="dxa"/>
            <w:gridSpan w:val="2"/>
            <w:vAlign w:val="center"/>
          </w:tcPr>
          <w:p w:rsidR="00CA24E0" w:rsidRPr="00864816" w:rsidRDefault="00CA24E0" w:rsidP="00CA24E0">
            <w:pPr>
              <w:widowControl/>
              <w:snapToGrid w:val="0"/>
              <w:jc w:val="left"/>
              <w:textAlignment w:val="center"/>
              <w:rPr>
                <w:rFonts w:ascii="黑体" w:eastAsia="黑体" w:hAnsi="黑体" w:cs="宋体"/>
                <w:color w:val="000000"/>
                <w:kern w:val="0"/>
                <w:szCs w:val="21"/>
                <w:lang w:bidi="ar"/>
              </w:rPr>
            </w:pPr>
            <w:r>
              <w:rPr>
                <w:rFonts w:ascii="黑体" w:eastAsia="黑体" w:hAnsi="黑体" w:cs="宋体" w:hint="eastAsia"/>
                <w:color w:val="000000"/>
                <w:kern w:val="0"/>
                <w:szCs w:val="21"/>
                <w:lang w:bidi="ar"/>
              </w:rPr>
              <w:t>质保期要求</w:t>
            </w:r>
          </w:p>
        </w:tc>
        <w:tc>
          <w:tcPr>
            <w:tcW w:w="7088" w:type="dxa"/>
          </w:tcPr>
          <w:p w:rsidR="00CA24E0" w:rsidRPr="00692E1C" w:rsidRDefault="00CA24E0" w:rsidP="00CA24E0">
            <w:pPr>
              <w:autoSpaceDE w:val="0"/>
              <w:autoSpaceDN w:val="0"/>
              <w:adjustRightInd w:val="0"/>
              <w:snapToGrid w:val="0"/>
              <w:jc w:val="left"/>
              <w:rPr>
                <w:rFonts w:ascii="黑体" w:eastAsia="黑体" w:hAnsi="黑体" w:cs="宋体"/>
                <w:kern w:val="0"/>
                <w:szCs w:val="21"/>
              </w:rPr>
            </w:pPr>
            <w:r w:rsidRPr="00692E1C">
              <w:rPr>
                <w:rFonts w:ascii="黑体" w:eastAsia="黑体" w:hAnsi="黑体" w:cs="宋体" w:hint="eastAsia"/>
                <w:kern w:val="0"/>
                <w:szCs w:val="21"/>
              </w:rPr>
              <w:t>按国家有关产品“三包</w:t>
            </w:r>
            <w:r w:rsidR="00D364DC">
              <w:rPr>
                <w:rFonts w:ascii="黑体" w:eastAsia="黑体" w:hAnsi="黑体" w:cs="宋体" w:hint="eastAsia"/>
                <w:kern w:val="0"/>
                <w:szCs w:val="21"/>
              </w:rPr>
              <w:t>”规定执行“三包”，交货验收合格之日起所有货物提供一</w:t>
            </w:r>
            <w:r>
              <w:rPr>
                <w:rFonts w:ascii="黑体" w:eastAsia="黑体" w:hAnsi="黑体" w:cs="宋体" w:hint="eastAsia"/>
                <w:kern w:val="0"/>
                <w:szCs w:val="21"/>
              </w:rPr>
              <w:t>年的免费</w:t>
            </w:r>
            <w:r w:rsidRPr="00692E1C">
              <w:rPr>
                <w:rFonts w:ascii="黑体" w:eastAsia="黑体" w:hAnsi="黑体" w:cs="宋体" w:hint="eastAsia"/>
                <w:kern w:val="0"/>
                <w:szCs w:val="21"/>
              </w:rPr>
              <w:t>保修</w:t>
            </w:r>
            <w:r>
              <w:rPr>
                <w:rFonts w:ascii="黑体" w:eastAsia="黑体" w:hAnsi="黑体" w:cs="宋体" w:hint="eastAsia"/>
                <w:kern w:val="0"/>
                <w:szCs w:val="21"/>
              </w:rPr>
              <w:t>和售后服务。</w:t>
            </w:r>
          </w:p>
        </w:tc>
      </w:tr>
      <w:tr w:rsidR="00CA24E0" w:rsidTr="00D364DC">
        <w:tc>
          <w:tcPr>
            <w:tcW w:w="1809" w:type="dxa"/>
            <w:gridSpan w:val="2"/>
            <w:vAlign w:val="center"/>
          </w:tcPr>
          <w:p w:rsidR="00CA24E0" w:rsidRPr="00864816" w:rsidRDefault="00CA24E0" w:rsidP="00CA24E0">
            <w:pPr>
              <w:widowControl/>
              <w:snapToGrid w:val="0"/>
              <w:jc w:val="center"/>
              <w:textAlignment w:val="center"/>
              <w:rPr>
                <w:rFonts w:ascii="黑体" w:eastAsia="黑体" w:hAnsi="黑体" w:cs="宋体"/>
                <w:color w:val="000000"/>
                <w:kern w:val="0"/>
                <w:szCs w:val="21"/>
                <w:lang w:bidi="ar"/>
              </w:rPr>
            </w:pPr>
            <w:r>
              <w:rPr>
                <w:rFonts w:ascii="黑体" w:eastAsia="黑体" w:hAnsi="黑体" w:cs="宋体" w:hint="eastAsia"/>
                <w:color w:val="000000"/>
                <w:kern w:val="0"/>
                <w:szCs w:val="21"/>
                <w:lang w:bidi="ar"/>
              </w:rPr>
              <w:t>交货地点及时间</w:t>
            </w:r>
          </w:p>
        </w:tc>
        <w:tc>
          <w:tcPr>
            <w:tcW w:w="7088" w:type="dxa"/>
          </w:tcPr>
          <w:p w:rsidR="00CA24E0" w:rsidRPr="00692E1C" w:rsidRDefault="00CA24E0" w:rsidP="00CA24E0">
            <w:pPr>
              <w:autoSpaceDE w:val="0"/>
              <w:autoSpaceDN w:val="0"/>
              <w:adjustRightInd w:val="0"/>
              <w:snapToGrid w:val="0"/>
              <w:jc w:val="left"/>
              <w:rPr>
                <w:rFonts w:ascii="黑体" w:eastAsia="黑体" w:hAnsi="黑体" w:cs="宋体"/>
                <w:kern w:val="0"/>
                <w:szCs w:val="21"/>
              </w:rPr>
            </w:pPr>
            <w:r w:rsidRPr="00692E1C">
              <w:rPr>
                <w:rFonts w:ascii="黑体" w:eastAsia="黑体" w:hAnsi="黑体" w:cs="宋体" w:hint="eastAsia"/>
                <w:kern w:val="0"/>
                <w:szCs w:val="21"/>
              </w:rPr>
              <w:t>交货时间：合同签订后</w:t>
            </w:r>
            <w:r>
              <w:rPr>
                <w:rFonts w:ascii="黑体" w:eastAsia="黑体" w:hAnsi="黑体" w:cs="宋体" w:hint="eastAsia"/>
                <w:kern w:val="0"/>
                <w:szCs w:val="21"/>
              </w:rPr>
              <w:t>5个</w:t>
            </w:r>
            <w:proofErr w:type="gramStart"/>
            <w:r>
              <w:rPr>
                <w:rFonts w:ascii="黑体" w:eastAsia="黑体" w:hAnsi="黑体" w:cs="宋体" w:hint="eastAsia"/>
                <w:kern w:val="0"/>
                <w:szCs w:val="21"/>
              </w:rPr>
              <w:t>日历</w:t>
            </w:r>
            <w:r w:rsidRPr="00692E1C">
              <w:rPr>
                <w:rFonts w:ascii="黑体" w:eastAsia="黑体" w:hAnsi="黑体" w:cs="宋体" w:hint="eastAsia"/>
                <w:kern w:val="0"/>
                <w:szCs w:val="21"/>
              </w:rPr>
              <w:t>天</w:t>
            </w:r>
            <w:proofErr w:type="gramEnd"/>
            <w:r>
              <w:rPr>
                <w:rFonts w:ascii="黑体" w:eastAsia="黑体" w:hAnsi="黑体" w:cs="宋体" w:hint="eastAsia"/>
                <w:kern w:val="0"/>
                <w:szCs w:val="21"/>
              </w:rPr>
              <w:t>内必须安装调试完毕。</w:t>
            </w:r>
          </w:p>
          <w:p w:rsidR="00CA24E0" w:rsidRPr="00692E1C" w:rsidRDefault="00D364DC" w:rsidP="00CA24E0">
            <w:pPr>
              <w:autoSpaceDE w:val="0"/>
              <w:autoSpaceDN w:val="0"/>
              <w:adjustRightInd w:val="0"/>
              <w:snapToGrid w:val="0"/>
              <w:jc w:val="left"/>
              <w:rPr>
                <w:rFonts w:ascii="黑体" w:eastAsia="黑体" w:hAnsi="黑体" w:cs="宋体"/>
                <w:kern w:val="0"/>
                <w:szCs w:val="21"/>
              </w:rPr>
            </w:pPr>
            <w:r>
              <w:rPr>
                <w:rFonts w:ascii="黑体" w:eastAsia="黑体" w:hAnsi="黑体" w:cs="宋体" w:hint="eastAsia"/>
                <w:kern w:val="0"/>
                <w:szCs w:val="21"/>
              </w:rPr>
              <w:t>如无法按期供货验收，采购人有权单方终止</w:t>
            </w:r>
            <w:r w:rsidR="00CA24E0" w:rsidRPr="00692E1C">
              <w:rPr>
                <w:rFonts w:ascii="黑体" w:eastAsia="黑体" w:hAnsi="黑体" w:cs="宋体" w:hint="eastAsia"/>
                <w:kern w:val="0"/>
                <w:szCs w:val="21"/>
              </w:rPr>
              <w:t>合同并保留追究赔偿的权利。</w:t>
            </w:r>
          </w:p>
          <w:p w:rsidR="00CA24E0" w:rsidRPr="00692E1C" w:rsidRDefault="00CA24E0" w:rsidP="00CA24E0">
            <w:pPr>
              <w:autoSpaceDE w:val="0"/>
              <w:autoSpaceDN w:val="0"/>
              <w:adjustRightInd w:val="0"/>
              <w:snapToGrid w:val="0"/>
              <w:jc w:val="left"/>
              <w:rPr>
                <w:rFonts w:ascii="黑体" w:eastAsia="黑体" w:hAnsi="黑体" w:cs="宋体"/>
                <w:kern w:val="0"/>
                <w:szCs w:val="21"/>
              </w:rPr>
            </w:pPr>
            <w:r w:rsidRPr="00692E1C">
              <w:rPr>
                <w:rFonts w:ascii="黑体" w:eastAsia="黑体" w:hAnsi="黑体" w:cs="宋体" w:hint="eastAsia"/>
                <w:kern w:val="0"/>
                <w:szCs w:val="21"/>
              </w:rPr>
              <w:t>交货地点：采购人指定地点。</w:t>
            </w:r>
          </w:p>
        </w:tc>
      </w:tr>
      <w:tr w:rsidR="00CA24E0" w:rsidTr="00D364DC">
        <w:tc>
          <w:tcPr>
            <w:tcW w:w="1809" w:type="dxa"/>
            <w:gridSpan w:val="2"/>
            <w:vAlign w:val="center"/>
          </w:tcPr>
          <w:p w:rsidR="00CA24E0" w:rsidRPr="00864816" w:rsidRDefault="00CA24E0" w:rsidP="00CA24E0">
            <w:pPr>
              <w:widowControl/>
              <w:snapToGrid w:val="0"/>
              <w:jc w:val="center"/>
              <w:textAlignment w:val="center"/>
              <w:rPr>
                <w:rFonts w:ascii="黑体" w:eastAsia="黑体" w:hAnsi="黑体" w:cs="宋体"/>
                <w:color w:val="000000"/>
                <w:kern w:val="0"/>
                <w:szCs w:val="21"/>
                <w:lang w:bidi="ar"/>
              </w:rPr>
            </w:pPr>
            <w:r>
              <w:rPr>
                <w:rFonts w:ascii="黑体" w:eastAsia="黑体" w:hAnsi="黑体" w:cs="宋体" w:hint="eastAsia"/>
                <w:color w:val="000000"/>
                <w:kern w:val="0"/>
                <w:szCs w:val="21"/>
                <w:lang w:bidi="ar"/>
              </w:rPr>
              <w:t>售后技术服务要求</w:t>
            </w:r>
          </w:p>
        </w:tc>
        <w:tc>
          <w:tcPr>
            <w:tcW w:w="7088" w:type="dxa"/>
          </w:tcPr>
          <w:p w:rsidR="00CA24E0" w:rsidRPr="00692E1C" w:rsidRDefault="00CA24E0" w:rsidP="00CA24E0">
            <w:pPr>
              <w:autoSpaceDE w:val="0"/>
              <w:autoSpaceDN w:val="0"/>
              <w:adjustRightInd w:val="0"/>
              <w:snapToGrid w:val="0"/>
              <w:jc w:val="left"/>
              <w:rPr>
                <w:rFonts w:ascii="黑体" w:eastAsia="黑体" w:hAnsi="黑体" w:cs="宋体"/>
                <w:kern w:val="0"/>
                <w:szCs w:val="21"/>
              </w:rPr>
            </w:pPr>
            <w:r w:rsidRPr="00692E1C">
              <w:rPr>
                <w:rFonts w:ascii="黑体" w:eastAsia="黑体" w:hAnsi="黑体" w:cs="宋体"/>
                <w:kern w:val="0"/>
                <w:szCs w:val="21"/>
              </w:rPr>
              <w:t>1.</w:t>
            </w:r>
            <w:r w:rsidRPr="00692E1C">
              <w:rPr>
                <w:rFonts w:ascii="黑体" w:eastAsia="黑体" w:hAnsi="黑体" w:cs="宋体" w:hint="eastAsia"/>
                <w:kern w:val="0"/>
                <w:szCs w:val="21"/>
              </w:rPr>
              <w:t>交货时负责对采购人工作人员进行操作及维护培训。</w:t>
            </w:r>
          </w:p>
          <w:p w:rsidR="00CA24E0" w:rsidRDefault="00CA24E0" w:rsidP="00D94EE9">
            <w:pPr>
              <w:autoSpaceDE w:val="0"/>
              <w:autoSpaceDN w:val="0"/>
              <w:adjustRightInd w:val="0"/>
              <w:snapToGrid w:val="0"/>
              <w:jc w:val="left"/>
              <w:rPr>
                <w:rFonts w:ascii="黑体" w:eastAsia="黑体" w:hAnsi="黑体" w:cs="宋体"/>
                <w:kern w:val="0"/>
                <w:szCs w:val="21"/>
              </w:rPr>
            </w:pPr>
            <w:r w:rsidRPr="00692E1C">
              <w:rPr>
                <w:rFonts w:ascii="黑体" w:eastAsia="黑体" w:hAnsi="黑体" w:cs="宋体"/>
                <w:kern w:val="0"/>
                <w:szCs w:val="21"/>
              </w:rPr>
              <w:t>2.</w:t>
            </w:r>
            <w:r w:rsidRPr="00692E1C">
              <w:rPr>
                <w:rFonts w:ascii="黑体" w:eastAsia="黑体" w:hAnsi="黑体" w:cs="宋体" w:hint="eastAsia"/>
                <w:kern w:val="0"/>
                <w:szCs w:val="21"/>
              </w:rPr>
              <w:t>质保期内出现故障，在接到电话通知后</w:t>
            </w:r>
            <w:r w:rsidR="00D94EE9">
              <w:rPr>
                <w:rFonts w:ascii="黑体" w:eastAsia="黑体" w:hAnsi="黑体" w:cs="宋体" w:hint="eastAsia"/>
                <w:kern w:val="0"/>
                <w:szCs w:val="21"/>
              </w:rPr>
              <w:t>4小时内响应，8小时内解决问题。</w:t>
            </w:r>
          </w:p>
          <w:p w:rsidR="00770FCD" w:rsidRPr="00692E1C" w:rsidRDefault="00770FCD" w:rsidP="00D94EE9">
            <w:pPr>
              <w:autoSpaceDE w:val="0"/>
              <w:autoSpaceDN w:val="0"/>
              <w:adjustRightInd w:val="0"/>
              <w:snapToGrid w:val="0"/>
              <w:jc w:val="left"/>
              <w:rPr>
                <w:rFonts w:ascii="黑体" w:eastAsia="黑体" w:hAnsi="黑体" w:cs="宋体"/>
                <w:kern w:val="0"/>
                <w:szCs w:val="21"/>
              </w:rPr>
            </w:pPr>
            <w:r>
              <w:rPr>
                <w:rFonts w:ascii="黑体" w:eastAsia="黑体" w:hAnsi="黑体" w:cs="宋体" w:hint="eastAsia"/>
                <w:kern w:val="0"/>
                <w:szCs w:val="21"/>
              </w:rPr>
              <w:t>投标时需出具原厂售后服务承诺函。</w:t>
            </w:r>
          </w:p>
        </w:tc>
      </w:tr>
    </w:tbl>
    <w:p w:rsidR="00CA24E0" w:rsidRDefault="00CA24E0">
      <w:pPr>
        <w:spacing w:line="360" w:lineRule="auto"/>
        <w:rPr>
          <w:rFonts w:ascii="宋体" w:hAnsi="宋体" w:cs="宋体"/>
          <w:b/>
          <w:bCs/>
          <w:kern w:val="0"/>
          <w:szCs w:val="21"/>
        </w:rPr>
      </w:pPr>
    </w:p>
    <w:sectPr w:rsidR="00CA24E0">
      <w:footerReference w:type="even" r:id="rId10"/>
      <w:footerReference w:type="default" r:id="rId11"/>
      <w:headerReference w:type="first" r:id="rId12"/>
      <w:pgSz w:w="11906" w:h="16838"/>
      <w:pgMar w:top="1134" w:right="1701" w:bottom="1134" w:left="1418" w:header="851" w:footer="709" w:gutter="0"/>
      <w:pgNumType w:start="1"/>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8B2" w:rsidRDefault="00F308B2">
      <w:r>
        <w:separator/>
      </w:r>
    </w:p>
  </w:endnote>
  <w:endnote w:type="continuationSeparator" w:id="0">
    <w:p w:rsidR="00F308B2" w:rsidRDefault="00F30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B35" w:rsidRDefault="00985B35">
    <w:pPr>
      <w:pStyle w:val="a7"/>
      <w:framePr w:wrap="around" w:vAnchor="text" w:hAnchor="margin" w:xAlign="center" w:y="1"/>
      <w:rPr>
        <w:rStyle w:val="a9"/>
      </w:rPr>
    </w:pPr>
    <w:r>
      <w:fldChar w:fldCharType="begin"/>
    </w:r>
    <w:r>
      <w:rPr>
        <w:rStyle w:val="a9"/>
      </w:rPr>
      <w:instrText xml:space="preserve">PAGE  </w:instrText>
    </w:r>
    <w:r>
      <w:fldChar w:fldCharType="end"/>
    </w:r>
  </w:p>
  <w:p w:rsidR="00985B35" w:rsidRDefault="00985B35">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B35" w:rsidRDefault="00985B35">
    <w:pPr>
      <w:pStyle w:val="a7"/>
      <w:framePr w:wrap="around" w:vAnchor="text" w:hAnchor="margin" w:xAlign="center" w:y="1"/>
      <w:rPr>
        <w:rStyle w:val="a9"/>
      </w:rPr>
    </w:pPr>
    <w:r>
      <w:fldChar w:fldCharType="begin"/>
    </w:r>
    <w:r>
      <w:rPr>
        <w:rStyle w:val="a9"/>
      </w:rPr>
      <w:instrText xml:space="preserve">PAGE  </w:instrText>
    </w:r>
    <w:r>
      <w:fldChar w:fldCharType="separate"/>
    </w:r>
    <w:r w:rsidR="00183BBD">
      <w:rPr>
        <w:rStyle w:val="a9"/>
        <w:noProof/>
      </w:rPr>
      <w:t>2</w:t>
    </w:r>
    <w:r>
      <w:fldChar w:fldCharType="end"/>
    </w:r>
  </w:p>
  <w:p w:rsidR="00985B35" w:rsidRDefault="00985B35">
    <w:pPr>
      <w:pStyle w:val="a7"/>
      <w:ind w:right="360"/>
    </w:pPr>
    <w:r>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8B2" w:rsidRDefault="00F308B2">
      <w:r>
        <w:separator/>
      </w:r>
    </w:p>
  </w:footnote>
  <w:footnote w:type="continuationSeparator" w:id="0">
    <w:p w:rsidR="00F308B2" w:rsidRDefault="00F308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B35" w:rsidRDefault="00985B35">
    <w:pPr>
      <w:pStyle w:val="a8"/>
      <w:tabs>
        <w:tab w:val="clear" w:pos="4153"/>
        <w:tab w:val="clear" w:pos="8306"/>
        <w:tab w:val="left" w:pos="135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96A557"/>
    <w:multiLevelType w:val="singleLevel"/>
    <w:tmpl w:val="EB96A557"/>
    <w:lvl w:ilvl="0">
      <w:start w:val="1"/>
      <w:numFmt w:val="decimal"/>
      <w:suff w:val="nothing"/>
      <w:lvlText w:val="%1）"/>
      <w:lvlJc w:val="left"/>
    </w:lvl>
  </w:abstractNum>
  <w:abstractNum w:abstractNumId="1">
    <w:nsid w:val="2A486271"/>
    <w:multiLevelType w:val="singleLevel"/>
    <w:tmpl w:val="2A486271"/>
    <w:lvl w:ilvl="0">
      <w:start w:val="2"/>
      <w:numFmt w:val="chineseCounting"/>
      <w:suff w:val="nothing"/>
      <w:lvlText w:val="（%1）"/>
      <w:lvlJc w:val="left"/>
      <w:rPr>
        <w:rFonts w:hint="eastAsia"/>
      </w:rPr>
    </w:lvl>
  </w:abstractNum>
  <w:abstractNum w:abstractNumId="2">
    <w:nsid w:val="3F8102C3"/>
    <w:multiLevelType w:val="multilevel"/>
    <w:tmpl w:val="3F8102C3"/>
    <w:lvl w:ilvl="0">
      <w:start w:val="1"/>
      <w:numFmt w:val="japaneseCounting"/>
      <w:lvlText w:val="（%1）"/>
      <w:lvlJc w:val="left"/>
      <w:pPr>
        <w:ind w:left="885" w:hanging="88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08D"/>
    <w:rsid w:val="00010DF0"/>
    <w:rsid w:val="00013064"/>
    <w:rsid w:val="00047770"/>
    <w:rsid w:val="0005497E"/>
    <w:rsid w:val="0006746E"/>
    <w:rsid w:val="00081C8C"/>
    <w:rsid w:val="000B4C31"/>
    <w:rsid w:val="000C06C5"/>
    <w:rsid w:val="000F6782"/>
    <w:rsid w:val="000F6E2F"/>
    <w:rsid w:val="00100E71"/>
    <w:rsid w:val="00101616"/>
    <w:rsid w:val="001052DD"/>
    <w:rsid w:val="00105F3F"/>
    <w:rsid w:val="001161F5"/>
    <w:rsid w:val="00117611"/>
    <w:rsid w:val="00125BF2"/>
    <w:rsid w:val="00132230"/>
    <w:rsid w:val="00134674"/>
    <w:rsid w:val="001468D6"/>
    <w:rsid w:val="001600E6"/>
    <w:rsid w:val="00160A55"/>
    <w:rsid w:val="001627F2"/>
    <w:rsid w:val="001814A3"/>
    <w:rsid w:val="00183BBD"/>
    <w:rsid w:val="0019393F"/>
    <w:rsid w:val="001C1FE3"/>
    <w:rsid w:val="001D0CB6"/>
    <w:rsid w:val="001D5B58"/>
    <w:rsid w:val="001E262C"/>
    <w:rsid w:val="001F0207"/>
    <w:rsid w:val="001F3A57"/>
    <w:rsid w:val="001F68EB"/>
    <w:rsid w:val="002002EE"/>
    <w:rsid w:val="002021C7"/>
    <w:rsid w:val="00225CF8"/>
    <w:rsid w:val="002279F1"/>
    <w:rsid w:val="002357C1"/>
    <w:rsid w:val="002401F5"/>
    <w:rsid w:val="00241B3F"/>
    <w:rsid w:val="0027056D"/>
    <w:rsid w:val="00270C17"/>
    <w:rsid w:val="00281012"/>
    <w:rsid w:val="00294F6A"/>
    <w:rsid w:val="00296DDD"/>
    <w:rsid w:val="002B3E0C"/>
    <w:rsid w:val="002C0857"/>
    <w:rsid w:val="002E472F"/>
    <w:rsid w:val="00306AB8"/>
    <w:rsid w:val="00314B57"/>
    <w:rsid w:val="00317857"/>
    <w:rsid w:val="0034312F"/>
    <w:rsid w:val="00350E4C"/>
    <w:rsid w:val="00352A30"/>
    <w:rsid w:val="003612E2"/>
    <w:rsid w:val="00362525"/>
    <w:rsid w:val="00366D98"/>
    <w:rsid w:val="00370BFE"/>
    <w:rsid w:val="00375663"/>
    <w:rsid w:val="00377DFF"/>
    <w:rsid w:val="003974A3"/>
    <w:rsid w:val="003A2617"/>
    <w:rsid w:val="003B6F07"/>
    <w:rsid w:val="003C0CDF"/>
    <w:rsid w:val="003E5286"/>
    <w:rsid w:val="003E5B79"/>
    <w:rsid w:val="003F51B8"/>
    <w:rsid w:val="004013C9"/>
    <w:rsid w:val="00401F7A"/>
    <w:rsid w:val="004038CD"/>
    <w:rsid w:val="0041042F"/>
    <w:rsid w:val="00410C8F"/>
    <w:rsid w:val="00415F22"/>
    <w:rsid w:val="004171B7"/>
    <w:rsid w:val="00445617"/>
    <w:rsid w:val="00467B48"/>
    <w:rsid w:val="004815E9"/>
    <w:rsid w:val="004950B8"/>
    <w:rsid w:val="004958C0"/>
    <w:rsid w:val="004D3156"/>
    <w:rsid w:val="004D5308"/>
    <w:rsid w:val="004E0C13"/>
    <w:rsid w:val="004F1B13"/>
    <w:rsid w:val="0054268A"/>
    <w:rsid w:val="005502A1"/>
    <w:rsid w:val="005571AC"/>
    <w:rsid w:val="00564C1D"/>
    <w:rsid w:val="00577646"/>
    <w:rsid w:val="00590914"/>
    <w:rsid w:val="005922F0"/>
    <w:rsid w:val="005A0346"/>
    <w:rsid w:val="005A38C6"/>
    <w:rsid w:val="005B29F0"/>
    <w:rsid w:val="005C3E86"/>
    <w:rsid w:val="005D3670"/>
    <w:rsid w:val="006179EB"/>
    <w:rsid w:val="00640E4A"/>
    <w:rsid w:val="006444A0"/>
    <w:rsid w:val="00651102"/>
    <w:rsid w:val="00657AC3"/>
    <w:rsid w:val="00673C9B"/>
    <w:rsid w:val="00676370"/>
    <w:rsid w:val="006A250D"/>
    <w:rsid w:val="006A4AC8"/>
    <w:rsid w:val="006E4BD4"/>
    <w:rsid w:val="006F7885"/>
    <w:rsid w:val="00705482"/>
    <w:rsid w:val="00711FF3"/>
    <w:rsid w:val="00722DA6"/>
    <w:rsid w:val="00725CB6"/>
    <w:rsid w:val="00745815"/>
    <w:rsid w:val="0075125A"/>
    <w:rsid w:val="00770FCD"/>
    <w:rsid w:val="00776937"/>
    <w:rsid w:val="007956B0"/>
    <w:rsid w:val="007A4AED"/>
    <w:rsid w:val="007C613E"/>
    <w:rsid w:val="007C70E1"/>
    <w:rsid w:val="007E29B6"/>
    <w:rsid w:val="007F56BD"/>
    <w:rsid w:val="00800BF2"/>
    <w:rsid w:val="00802E6F"/>
    <w:rsid w:val="008333E6"/>
    <w:rsid w:val="00836173"/>
    <w:rsid w:val="00837D67"/>
    <w:rsid w:val="00855EEC"/>
    <w:rsid w:val="008712D7"/>
    <w:rsid w:val="00875735"/>
    <w:rsid w:val="00876A89"/>
    <w:rsid w:val="00886302"/>
    <w:rsid w:val="008A0B6F"/>
    <w:rsid w:val="008A73CE"/>
    <w:rsid w:val="008C5234"/>
    <w:rsid w:val="008C64E2"/>
    <w:rsid w:val="008D5077"/>
    <w:rsid w:val="008D6703"/>
    <w:rsid w:val="008E4A35"/>
    <w:rsid w:val="008F0586"/>
    <w:rsid w:val="00903559"/>
    <w:rsid w:val="00912402"/>
    <w:rsid w:val="0091546D"/>
    <w:rsid w:val="00935AA7"/>
    <w:rsid w:val="00966129"/>
    <w:rsid w:val="00967A31"/>
    <w:rsid w:val="0097324F"/>
    <w:rsid w:val="00985B35"/>
    <w:rsid w:val="009A14AD"/>
    <w:rsid w:val="009B3AC4"/>
    <w:rsid w:val="009B51E7"/>
    <w:rsid w:val="009B705A"/>
    <w:rsid w:val="009C112D"/>
    <w:rsid w:val="009C23D0"/>
    <w:rsid w:val="009C5213"/>
    <w:rsid w:val="009C784A"/>
    <w:rsid w:val="009D14E9"/>
    <w:rsid w:val="009D32C7"/>
    <w:rsid w:val="009D52B0"/>
    <w:rsid w:val="009F008D"/>
    <w:rsid w:val="00A12534"/>
    <w:rsid w:val="00A24F9E"/>
    <w:rsid w:val="00A47D27"/>
    <w:rsid w:val="00A66181"/>
    <w:rsid w:val="00A72260"/>
    <w:rsid w:val="00A770F0"/>
    <w:rsid w:val="00A77C43"/>
    <w:rsid w:val="00A97E29"/>
    <w:rsid w:val="00AA1A83"/>
    <w:rsid w:val="00AC1951"/>
    <w:rsid w:val="00AD1417"/>
    <w:rsid w:val="00AE37A6"/>
    <w:rsid w:val="00AF0706"/>
    <w:rsid w:val="00B07AA5"/>
    <w:rsid w:val="00B07FB4"/>
    <w:rsid w:val="00B13C71"/>
    <w:rsid w:val="00B30DCD"/>
    <w:rsid w:val="00B53DE7"/>
    <w:rsid w:val="00B91C52"/>
    <w:rsid w:val="00B91F8E"/>
    <w:rsid w:val="00BD089A"/>
    <w:rsid w:val="00BE579D"/>
    <w:rsid w:val="00C0444D"/>
    <w:rsid w:val="00C15524"/>
    <w:rsid w:val="00C17FDE"/>
    <w:rsid w:val="00C23890"/>
    <w:rsid w:val="00C25554"/>
    <w:rsid w:val="00C551D4"/>
    <w:rsid w:val="00C677F9"/>
    <w:rsid w:val="00C82F3A"/>
    <w:rsid w:val="00CA24E0"/>
    <w:rsid w:val="00CC34C9"/>
    <w:rsid w:val="00CC3BFC"/>
    <w:rsid w:val="00CD340A"/>
    <w:rsid w:val="00CF1F3A"/>
    <w:rsid w:val="00D067FC"/>
    <w:rsid w:val="00D10DE1"/>
    <w:rsid w:val="00D12907"/>
    <w:rsid w:val="00D1450D"/>
    <w:rsid w:val="00D30611"/>
    <w:rsid w:val="00D3378C"/>
    <w:rsid w:val="00D364DC"/>
    <w:rsid w:val="00D629E9"/>
    <w:rsid w:val="00D73D0D"/>
    <w:rsid w:val="00D92667"/>
    <w:rsid w:val="00D94EE9"/>
    <w:rsid w:val="00DB2DFC"/>
    <w:rsid w:val="00DD15A9"/>
    <w:rsid w:val="00DD61FD"/>
    <w:rsid w:val="00E22B04"/>
    <w:rsid w:val="00E27E78"/>
    <w:rsid w:val="00E40CA8"/>
    <w:rsid w:val="00E42E1A"/>
    <w:rsid w:val="00E44A48"/>
    <w:rsid w:val="00E660B8"/>
    <w:rsid w:val="00E813D2"/>
    <w:rsid w:val="00E908DC"/>
    <w:rsid w:val="00E93A51"/>
    <w:rsid w:val="00EA0759"/>
    <w:rsid w:val="00EB2797"/>
    <w:rsid w:val="00EB392A"/>
    <w:rsid w:val="00EB570C"/>
    <w:rsid w:val="00EF3161"/>
    <w:rsid w:val="00F02146"/>
    <w:rsid w:val="00F11211"/>
    <w:rsid w:val="00F2502C"/>
    <w:rsid w:val="00F274DD"/>
    <w:rsid w:val="00F308B2"/>
    <w:rsid w:val="00F57D33"/>
    <w:rsid w:val="00F66B9A"/>
    <w:rsid w:val="00F70104"/>
    <w:rsid w:val="00F7126A"/>
    <w:rsid w:val="00F773E3"/>
    <w:rsid w:val="00FB1AFF"/>
    <w:rsid w:val="00FC6551"/>
    <w:rsid w:val="00FD4826"/>
    <w:rsid w:val="00FE04F4"/>
    <w:rsid w:val="00FE21BC"/>
    <w:rsid w:val="00FE6792"/>
    <w:rsid w:val="00FF6583"/>
    <w:rsid w:val="02474A06"/>
    <w:rsid w:val="0B3B7C97"/>
    <w:rsid w:val="122144CD"/>
    <w:rsid w:val="15DB5325"/>
    <w:rsid w:val="179E3404"/>
    <w:rsid w:val="1C9D1318"/>
    <w:rsid w:val="1DBD38EB"/>
    <w:rsid w:val="288633EB"/>
    <w:rsid w:val="2E33515C"/>
    <w:rsid w:val="3D43535C"/>
    <w:rsid w:val="416A5C8C"/>
    <w:rsid w:val="464231EE"/>
    <w:rsid w:val="4DDF3A9B"/>
    <w:rsid w:val="52B62981"/>
    <w:rsid w:val="55772081"/>
    <w:rsid w:val="5D5C5551"/>
    <w:rsid w:val="6E7A76B1"/>
    <w:rsid w:val="70BF2596"/>
    <w:rsid w:val="7B21361B"/>
    <w:rsid w:val="7F380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unhideWhenUsed="0" w:qFormat="1"/>
    <w:lsdException w:name="footer" w:semiHidden="0" w:unhideWhenUsed="0" w:qFormat="1"/>
    <w:lsdException w:name="caption" w:uiPriority="35"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Table" w:semiHidden="0"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D94EE9"/>
    <w:pPr>
      <w:keepNext/>
      <w:keepLines/>
      <w:spacing w:line="360" w:lineRule="auto"/>
      <w:outlineLvl w:val="0"/>
    </w:pPr>
    <w:rPr>
      <w:rFonts w:ascii="Times New Roman" w:eastAsia="宋体" w:hAnsi="Times New Roman" w:cs="Times New Roman"/>
      <w:b/>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pPr>
      <w:widowControl w:val="0"/>
    </w:pPr>
    <w:rPr>
      <w:rFonts w:asciiTheme="minorHAnsi" w:eastAsiaTheme="minorEastAsia" w:hAnsiTheme="minorHAnsi" w:cstheme="minorBidi"/>
      <w:b/>
      <w:bCs/>
      <w:szCs w:val="22"/>
    </w:rPr>
  </w:style>
  <w:style w:type="paragraph" w:styleId="a4">
    <w:name w:val="annotation text"/>
    <w:basedOn w:val="a"/>
    <w:link w:val="Char0"/>
    <w:qFormat/>
    <w:pPr>
      <w:widowControl/>
      <w:jc w:val="left"/>
    </w:pPr>
    <w:rPr>
      <w:rFonts w:ascii="Times New Roman" w:eastAsia="宋体" w:hAnsi="Times New Roman" w:cs="Times New Roman"/>
      <w:szCs w:val="24"/>
    </w:rPr>
  </w:style>
  <w:style w:type="paragraph" w:styleId="a5">
    <w:name w:val="Plain Text"/>
    <w:basedOn w:val="a"/>
    <w:link w:val="Char1"/>
    <w:uiPriority w:val="99"/>
    <w:qFormat/>
    <w:pPr>
      <w:spacing w:line="360" w:lineRule="auto"/>
    </w:pPr>
    <w:rPr>
      <w:rFonts w:ascii="宋体" w:eastAsia="宋体" w:hAnsi="Courier New" w:cs="Courier New"/>
      <w:szCs w:val="21"/>
    </w:rPr>
  </w:style>
  <w:style w:type="paragraph" w:styleId="a6">
    <w:name w:val="Balloon Text"/>
    <w:basedOn w:val="a"/>
    <w:link w:val="Char2"/>
    <w:uiPriority w:val="99"/>
    <w:unhideWhenUsed/>
    <w:qFormat/>
    <w:rPr>
      <w:sz w:val="18"/>
      <w:szCs w:val="18"/>
    </w:rPr>
  </w:style>
  <w:style w:type="paragraph" w:styleId="a7">
    <w:name w:val="footer"/>
    <w:basedOn w:val="a"/>
    <w:link w:val="Char3"/>
    <w:uiPriority w:val="99"/>
    <w:qFormat/>
    <w:pPr>
      <w:tabs>
        <w:tab w:val="center" w:pos="4153"/>
        <w:tab w:val="right" w:pos="8306"/>
      </w:tabs>
      <w:snapToGrid w:val="0"/>
      <w:jc w:val="left"/>
    </w:pPr>
    <w:rPr>
      <w:sz w:val="18"/>
      <w:szCs w:val="18"/>
    </w:rPr>
  </w:style>
  <w:style w:type="paragraph" w:styleId="a8">
    <w:name w:val="header"/>
    <w:basedOn w:val="a"/>
    <w:link w:val="Char4"/>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styleId="a9">
    <w:name w:val="page number"/>
    <w:basedOn w:val="a0"/>
    <w:qFormat/>
  </w:style>
  <w:style w:type="character" w:styleId="aa">
    <w:name w:val="FollowedHyperlink"/>
    <w:basedOn w:val="a0"/>
    <w:uiPriority w:val="99"/>
    <w:unhideWhenUsed/>
    <w:qFormat/>
    <w:rPr>
      <w:color w:val="000000"/>
      <w:u w:val="none"/>
    </w:rPr>
  </w:style>
  <w:style w:type="character" w:styleId="ab">
    <w:name w:val="Emphasis"/>
    <w:basedOn w:val="a0"/>
    <w:uiPriority w:val="20"/>
    <w:qFormat/>
    <w:rPr>
      <w:i/>
    </w:rPr>
  </w:style>
  <w:style w:type="character" w:styleId="ac">
    <w:name w:val="Hyperlink"/>
    <w:basedOn w:val="a0"/>
    <w:uiPriority w:val="99"/>
    <w:unhideWhenUsed/>
    <w:qFormat/>
    <w:rPr>
      <w:color w:val="000000"/>
      <w:u w:val="none"/>
    </w:rPr>
  </w:style>
  <w:style w:type="character" w:styleId="ad">
    <w:name w:val="annotation reference"/>
    <w:basedOn w:val="a0"/>
    <w:uiPriority w:val="99"/>
    <w:unhideWhenUsed/>
    <w:qFormat/>
    <w:rPr>
      <w:sz w:val="21"/>
      <w:szCs w:val="21"/>
    </w:rPr>
  </w:style>
  <w:style w:type="character" w:customStyle="1" w:styleId="Char3">
    <w:name w:val="页脚 Char"/>
    <w:link w:val="a7"/>
    <w:uiPriority w:val="99"/>
    <w:qFormat/>
    <w:rPr>
      <w:sz w:val="18"/>
      <w:szCs w:val="18"/>
    </w:rPr>
  </w:style>
  <w:style w:type="character" w:customStyle="1" w:styleId="Char10">
    <w:name w:val="页脚 Char1"/>
    <w:basedOn w:val="a0"/>
    <w:uiPriority w:val="99"/>
    <w:semiHidden/>
    <w:qFormat/>
    <w:rPr>
      <w:sz w:val="18"/>
      <w:szCs w:val="18"/>
    </w:rPr>
  </w:style>
  <w:style w:type="character" w:customStyle="1" w:styleId="Char4">
    <w:name w:val="页眉 Char"/>
    <w:basedOn w:val="a0"/>
    <w:link w:val="a8"/>
    <w:qFormat/>
    <w:rPr>
      <w:rFonts w:ascii="Times New Roman" w:eastAsia="宋体" w:hAnsi="Times New Roman" w:cs="Times New Roman"/>
      <w:sz w:val="18"/>
      <w:szCs w:val="18"/>
    </w:rPr>
  </w:style>
  <w:style w:type="character" w:customStyle="1" w:styleId="Char0">
    <w:name w:val="批注文字 Char"/>
    <w:basedOn w:val="a0"/>
    <w:link w:val="a4"/>
    <w:qFormat/>
    <w:rPr>
      <w:rFonts w:ascii="Times New Roman" w:eastAsia="宋体" w:hAnsi="Times New Roman" w:cs="Times New Roman"/>
      <w:szCs w:val="24"/>
    </w:rPr>
  </w:style>
  <w:style w:type="paragraph" w:customStyle="1" w:styleId="10">
    <w:name w:val="列出段落1"/>
    <w:basedOn w:val="a"/>
    <w:uiPriority w:val="34"/>
    <w:qFormat/>
    <w:pPr>
      <w:ind w:firstLineChars="200" w:firstLine="420"/>
    </w:pPr>
  </w:style>
  <w:style w:type="paragraph" w:customStyle="1" w:styleId="11">
    <w:name w:val="无间隔1"/>
    <w:uiPriority w:val="1"/>
    <w:qFormat/>
    <w:pPr>
      <w:widowControl w:val="0"/>
      <w:jc w:val="both"/>
    </w:pPr>
    <w:rPr>
      <w:kern w:val="2"/>
      <w:sz w:val="21"/>
      <w:szCs w:val="24"/>
    </w:rPr>
  </w:style>
  <w:style w:type="character" w:customStyle="1" w:styleId="Char1">
    <w:name w:val="纯文本 Char"/>
    <w:link w:val="a5"/>
    <w:uiPriority w:val="99"/>
    <w:qFormat/>
    <w:rPr>
      <w:rFonts w:ascii="宋体" w:eastAsia="宋体" w:hAnsi="Courier New" w:cs="Courier New"/>
      <w:szCs w:val="21"/>
    </w:rPr>
  </w:style>
  <w:style w:type="character" w:customStyle="1" w:styleId="Char11">
    <w:name w:val="纯文本 Char1"/>
    <w:basedOn w:val="a0"/>
    <w:uiPriority w:val="99"/>
    <w:semiHidden/>
    <w:qFormat/>
    <w:rPr>
      <w:rFonts w:ascii="宋体" w:eastAsia="宋体" w:hAnsi="Courier New" w:cs="Courier New"/>
      <w:szCs w:val="21"/>
    </w:rPr>
  </w:style>
  <w:style w:type="character" w:customStyle="1" w:styleId="Char">
    <w:name w:val="批注主题 Char"/>
    <w:basedOn w:val="Char0"/>
    <w:link w:val="a3"/>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0"/>
    <w:link w:val="a6"/>
    <w:uiPriority w:val="99"/>
    <w:semiHidden/>
    <w:qFormat/>
    <w:rPr>
      <w:rFonts w:asciiTheme="minorHAnsi" w:eastAsiaTheme="minorEastAsia" w:hAnsiTheme="minorHAnsi" w:cstheme="minorBidi"/>
      <w:kern w:val="2"/>
      <w:sz w:val="18"/>
      <w:szCs w:val="18"/>
    </w:rPr>
  </w:style>
  <w:style w:type="table" w:styleId="ae">
    <w:name w:val="Table Grid"/>
    <w:basedOn w:val="a1"/>
    <w:uiPriority w:val="59"/>
    <w:rsid w:val="008361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qFormat/>
    <w:rsid w:val="00D94EE9"/>
    <w:rPr>
      <w:b/>
      <w:bCs/>
      <w:kern w:val="44"/>
      <w:sz w:val="30"/>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unhideWhenUsed="0" w:qFormat="1"/>
    <w:lsdException w:name="footer" w:semiHidden="0" w:unhideWhenUsed="0" w:qFormat="1"/>
    <w:lsdException w:name="caption" w:uiPriority="35"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Table" w:semiHidden="0"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D94EE9"/>
    <w:pPr>
      <w:keepNext/>
      <w:keepLines/>
      <w:spacing w:line="360" w:lineRule="auto"/>
      <w:outlineLvl w:val="0"/>
    </w:pPr>
    <w:rPr>
      <w:rFonts w:ascii="Times New Roman" w:eastAsia="宋体" w:hAnsi="Times New Roman" w:cs="Times New Roman"/>
      <w:b/>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pPr>
      <w:widowControl w:val="0"/>
    </w:pPr>
    <w:rPr>
      <w:rFonts w:asciiTheme="minorHAnsi" w:eastAsiaTheme="minorEastAsia" w:hAnsiTheme="minorHAnsi" w:cstheme="minorBidi"/>
      <w:b/>
      <w:bCs/>
      <w:szCs w:val="22"/>
    </w:rPr>
  </w:style>
  <w:style w:type="paragraph" w:styleId="a4">
    <w:name w:val="annotation text"/>
    <w:basedOn w:val="a"/>
    <w:link w:val="Char0"/>
    <w:qFormat/>
    <w:pPr>
      <w:widowControl/>
      <w:jc w:val="left"/>
    </w:pPr>
    <w:rPr>
      <w:rFonts w:ascii="Times New Roman" w:eastAsia="宋体" w:hAnsi="Times New Roman" w:cs="Times New Roman"/>
      <w:szCs w:val="24"/>
    </w:rPr>
  </w:style>
  <w:style w:type="paragraph" w:styleId="a5">
    <w:name w:val="Plain Text"/>
    <w:basedOn w:val="a"/>
    <w:link w:val="Char1"/>
    <w:uiPriority w:val="99"/>
    <w:qFormat/>
    <w:pPr>
      <w:spacing w:line="360" w:lineRule="auto"/>
    </w:pPr>
    <w:rPr>
      <w:rFonts w:ascii="宋体" w:eastAsia="宋体" w:hAnsi="Courier New" w:cs="Courier New"/>
      <w:szCs w:val="21"/>
    </w:rPr>
  </w:style>
  <w:style w:type="paragraph" w:styleId="a6">
    <w:name w:val="Balloon Text"/>
    <w:basedOn w:val="a"/>
    <w:link w:val="Char2"/>
    <w:uiPriority w:val="99"/>
    <w:unhideWhenUsed/>
    <w:qFormat/>
    <w:rPr>
      <w:sz w:val="18"/>
      <w:szCs w:val="18"/>
    </w:rPr>
  </w:style>
  <w:style w:type="paragraph" w:styleId="a7">
    <w:name w:val="footer"/>
    <w:basedOn w:val="a"/>
    <w:link w:val="Char3"/>
    <w:uiPriority w:val="99"/>
    <w:qFormat/>
    <w:pPr>
      <w:tabs>
        <w:tab w:val="center" w:pos="4153"/>
        <w:tab w:val="right" w:pos="8306"/>
      </w:tabs>
      <w:snapToGrid w:val="0"/>
      <w:jc w:val="left"/>
    </w:pPr>
    <w:rPr>
      <w:sz w:val="18"/>
      <w:szCs w:val="18"/>
    </w:rPr>
  </w:style>
  <w:style w:type="paragraph" w:styleId="a8">
    <w:name w:val="header"/>
    <w:basedOn w:val="a"/>
    <w:link w:val="Char4"/>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styleId="a9">
    <w:name w:val="page number"/>
    <w:basedOn w:val="a0"/>
    <w:qFormat/>
  </w:style>
  <w:style w:type="character" w:styleId="aa">
    <w:name w:val="FollowedHyperlink"/>
    <w:basedOn w:val="a0"/>
    <w:uiPriority w:val="99"/>
    <w:unhideWhenUsed/>
    <w:qFormat/>
    <w:rPr>
      <w:color w:val="000000"/>
      <w:u w:val="none"/>
    </w:rPr>
  </w:style>
  <w:style w:type="character" w:styleId="ab">
    <w:name w:val="Emphasis"/>
    <w:basedOn w:val="a0"/>
    <w:uiPriority w:val="20"/>
    <w:qFormat/>
    <w:rPr>
      <w:i/>
    </w:rPr>
  </w:style>
  <w:style w:type="character" w:styleId="ac">
    <w:name w:val="Hyperlink"/>
    <w:basedOn w:val="a0"/>
    <w:uiPriority w:val="99"/>
    <w:unhideWhenUsed/>
    <w:qFormat/>
    <w:rPr>
      <w:color w:val="000000"/>
      <w:u w:val="none"/>
    </w:rPr>
  </w:style>
  <w:style w:type="character" w:styleId="ad">
    <w:name w:val="annotation reference"/>
    <w:basedOn w:val="a0"/>
    <w:uiPriority w:val="99"/>
    <w:unhideWhenUsed/>
    <w:qFormat/>
    <w:rPr>
      <w:sz w:val="21"/>
      <w:szCs w:val="21"/>
    </w:rPr>
  </w:style>
  <w:style w:type="character" w:customStyle="1" w:styleId="Char3">
    <w:name w:val="页脚 Char"/>
    <w:link w:val="a7"/>
    <w:uiPriority w:val="99"/>
    <w:qFormat/>
    <w:rPr>
      <w:sz w:val="18"/>
      <w:szCs w:val="18"/>
    </w:rPr>
  </w:style>
  <w:style w:type="character" w:customStyle="1" w:styleId="Char10">
    <w:name w:val="页脚 Char1"/>
    <w:basedOn w:val="a0"/>
    <w:uiPriority w:val="99"/>
    <w:semiHidden/>
    <w:qFormat/>
    <w:rPr>
      <w:sz w:val="18"/>
      <w:szCs w:val="18"/>
    </w:rPr>
  </w:style>
  <w:style w:type="character" w:customStyle="1" w:styleId="Char4">
    <w:name w:val="页眉 Char"/>
    <w:basedOn w:val="a0"/>
    <w:link w:val="a8"/>
    <w:qFormat/>
    <w:rPr>
      <w:rFonts w:ascii="Times New Roman" w:eastAsia="宋体" w:hAnsi="Times New Roman" w:cs="Times New Roman"/>
      <w:sz w:val="18"/>
      <w:szCs w:val="18"/>
    </w:rPr>
  </w:style>
  <w:style w:type="character" w:customStyle="1" w:styleId="Char0">
    <w:name w:val="批注文字 Char"/>
    <w:basedOn w:val="a0"/>
    <w:link w:val="a4"/>
    <w:qFormat/>
    <w:rPr>
      <w:rFonts w:ascii="Times New Roman" w:eastAsia="宋体" w:hAnsi="Times New Roman" w:cs="Times New Roman"/>
      <w:szCs w:val="24"/>
    </w:rPr>
  </w:style>
  <w:style w:type="paragraph" w:customStyle="1" w:styleId="10">
    <w:name w:val="列出段落1"/>
    <w:basedOn w:val="a"/>
    <w:uiPriority w:val="34"/>
    <w:qFormat/>
    <w:pPr>
      <w:ind w:firstLineChars="200" w:firstLine="420"/>
    </w:pPr>
  </w:style>
  <w:style w:type="paragraph" w:customStyle="1" w:styleId="11">
    <w:name w:val="无间隔1"/>
    <w:uiPriority w:val="1"/>
    <w:qFormat/>
    <w:pPr>
      <w:widowControl w:val="0"/>
      <w:jc w:val="both"/>
    </w:pPr>
    <w:rPr>
      <w:kern w:val="2"/>
      <w:sz w:val="21"/>
      <w:szCs w:val="24"/>
    </w:rPr>
  </w:style>
  <w:style w:type="character" w:customStyle="1" w:styleId="Char1">
    <w:name w:val="纯文本 Char"/>
    <w:link w:val="a5"/>
    <w:uiPriority w:val="99"/>
    <w:qFormat/>
    <w:rPr>
      <w:rFonts w:ascii="宋体" w:eastAsia="宋体" w:hAnsi="Courier New" w:cs="Courier New"/>
      <w:szCs w:val="21"/>
    </w:rPr>
  </w:style>
  <w:style w:type="character" w:customStyle="1" w:styleId="Char11">
    <w:name w:val="纯文本 Char1"/>
    <w:basedOn w:val="a0"/>
    <w:uiPriority w:val="99"/>
    <w:semiHidden/>
    <w:qFormat/>
    <w:rPr>
      <w:rFonts w:ascii="宋体" w:eastAsia="宋体" w:hAnsi="Courier New" w:cs="Courier New"/>
      <w:szCs w:val="21"/>
    </w:rPr>
  </w:style>
  <w:style w:type="character" w:customStyle="1" w:styleId="Char">
    <w:name w:val="批注主题 Char"/>
    <w:basedOn w:val="Char0"/>
    <w:link w:val="a3"/>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0"/>
    <w:link w:val="a6"/>
    <w:uiPriority w:val="99"/>
    <w:semiHidden/>
    <w:qFormat/>
    <w:rPr>
      <w:rFonts w:asciiTheme="minorHAnsi" w:eastAsiaTheme="minorEastAsia" w:hAnsiTheme="minorHAnsi" w:cstheme="minorBidi"/>
      <w:kern w:val="2"/>
      <w:sz w:val="18"/>
      <w:szCs w:val="18"/>
    </w:rPr>
  </w:style>
  <w:style w:type="table" w:styleId="ae">
    <w:name w:val="Table Grid"/>
    <w:basedOn w:val="a1"/>
    <w:uiPriority w:val="59"/>
    <w:rsid w:val="008361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qFormat/>
    <w:rsid w:val="00D94EE9"/>
    <w:rPr>
      <w:b/>
      <w:bCs/>
      <w:kern w:val="44"/>
      <w:sz w:val="30"/>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A2B60A-6FF0-46EC-A5D7-7BDAEFA1D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210</Words>
  <Characters>1200</Characters>
  <Application>Microsoft Office Word</Application>
  <DocSecurity>0</DocSecurity>
  <Lines>10</Lines>
  <Paragraphs>2</Paragraphs>
  <ScaleCrop>false</ScaleCrop>
  <Company>Microsoft</Company>
  <LinksUpToDate>false</LinksUpToDate>
  <CharactersWithSpaces>1408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dk</dc:creator>
  <cp:lastModifiedBy>彭义文</cp:lastModifiedBy>
  <cp:revision>7</cp:revision>
  <dcterms:created xsi:type="dcterms:W3CDTF">2020-01-06T15:02:00Z</dcterms:created>
  <dcterms:modified xsi:type="dcterms:W3CDTF">2020-01-08T03:12:00Z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