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EB" w:rsidRDefault="009A5001">
      <w:pPr>
        <w:jc w:val="center"/>
        <w:rPr>
          <w:b/>
          <w:sz w:val="32"/>
          <w:szCs w:val="28"/>
        </w:rPr>
      </w:pPr>
      <w:r>
        <w:rPr>
          <w:rFonts w:hint="eastAsia"/>
          <w:b/>
          <w:sz w:val="32"/>
          <w:szCs w:val="28"/>
        </w:rPr>
        <w:t>采</w:t>
      </w:r>
      <w:r>
        <w:rPr>
          <w:rFonts w:hint="eastAsia"/>
          <w:b/>
          <w:sz w:val="32"/>
          <w:szCs w:val="28"/>
        </w:rPr>
        <w:t xml:space="preserve">  </w:t>
      </w:r>
      <w:r>
        <w:rPr>
          <w:rFonts w:hint="eastAsia"/>
          <w:b/>
          <w:sz w:val="32"/>
          <w:szCs w:val="28"/>
        </w:rPr>
        <w:t>购</w:t>
      </w:r>
      <w:r>
        <w:rPr>
          <w:rFonts w:hint="eastAsia"/>
          <w:b/>
          <w:sz w:val="32"/>
          <w:szCs w:val="28"/>
        </w:rPr>
        <w:t xml:space="preserve">  </w:t>
      </w:r>
      <w:r>
        <w:rPr>
          <w:b/>
          <w:sz w:val="32"/>
          <w:szCs w:val="28"/>
        </w:rPr>
        <w:t>用</w:t>
      </w:r>
      <w:r>
        <w:rPr>
          <w:b/>
          <w:sz w:val="32"/>
          <w:szCs w:val="28"/>
        </w:rPr>
        <w:t xml:space="preserve"> </w:t>
      </w:r>
      <w:r>
        <w:rPr>
          <w:b/>
          <w:sz w:val="32"/>
          <w:szCs w:val="28"/>
        </w:rPr>
        <w:t>户</w:t>
      </w:r>
      <w:r>
        <w:rPr>
          <w:b/>
          <w:sz w:val="32"/>
          <w:szCs w:val="28"/>
        </w:rPr>
        <w:t xml:space="preserve"> </w:t>
      </w:r>
      <w:r>
        <w:rPr>
          <w:b/>
          <w:sz w:val="32"/>
          <w:szCs w:val="28"/>
        </w:rPr>
        <w:t>需</w:t>
      </w:r>
      <w:r>
        <w:rPr>
          <w:b/>
          <w:sz w:val="32"/>
          <w:szCs w:val="28"/>
        </w:rPr>
        <w:t xml:space="preserve"> </w:t>
      </w:r>
      <w:r>
        <w:rPr>
          <w:b/>
          <w:sz w:val="32"/>
          <w:szCs w:val="28"/>
        </w:rPr>
        <w:t>求</w:t>
      </w:r>
      <w:r>
        <w:rPr>
          <w:b/>
          <w:sz w:val="32"/>
          <w:szCs w:val="28"/>
        </w:rPr>
        <w:t xml:space="preserve"> </w:t>
      </w:r>
      <w:r>
        <w:rPr>
          <w:b/>
          <w:sz w:val="32"/>
          <w:szCs w:val="28"/>
        </w:rPr>
        <w:t>书</w:t>
      </w:r>
    </w:p>
    <w:p w:rsidR="006D12EB" w:rsidRDefault="006D12EB">
      <w:pPr>
        <w:jc w:val="center"/>
        <w:rPr>
          <w:b/>
          <w:sz w:val="32"/>
          <w:szCs w:val="28"/>
        </w:rPr>
      </w:pPr>
    </w:p>
    <w:p w:rsidR="006D12EB" w:rsidRDefault="009A5001">
      <w:pPr>
        <w:rPr>
          <w:b/>
          <w:sz w:val="28"/>
          <w:szCs w:val="28"/>
        </w:rPr>
      </w:pPr>
      <w:r>
        <w:rPr>
          <w:b/>
          <w:sz w:val="28"/>
          <w:szCs w:val="28"/>
        </w:rPr>
        <w:t>一、项目名称：办公家具采购项目</w:t>
      </w:r>
    </w:p>
    <w:p w:rsidR="006D12EB" w:rsidRDefault="009A5001">
      <w:pPr>
        <w:spacing w:line="360" w:lineRule="auto"/>
        <w:rPr>
          <w:b/>
          <w:sz w:val="28"/>
          <w:szCs w:val="28"/>
        </w:rPr>
      </w:pPr>
      <w:r>
        <w:rPr>
          <w:b/>
          <w:sz w:val="28"/>
          <w:szCs w:val="28"/>
        </w:rPr>
        <w:t>二、</w:t>
      </w:r>
      <w:r>
        <w:rPr>
          <w:rFonts w:hint="eastAsia"/>
          <w:b/>
          <w:sz w:val="28"/>
          <w:szCs w:val="28"/>
        </w:rPr>
        <w:t>报价</w:t>
      </w:r>
      <w:r>
        <w:rPr>
          <w:b/>
          <w:sz w:val="28"/>
          <w:szCs w:val="28"/>
        </w:rPr>
        <w:t>供应商资格：</w:t>
      </w:r>
    </w:p>
    <w:p w:rsidR="006D12EB" w:rsidRDefault="009A5001">
      <w:pPr>
        <w:autoSpaceDE w:val="0"/>
        <w:autoSpaceDN w:val="0"/>
        <w:rPr>
          <w:sz w:val="24"/>
        </w:rPr>
      </w:pPr>
      <w:r>
        <w:rPr>
          <w:sz w:val="24"/>
        </w:rPr>
        <w:t xml:space="preserve">1. </w:t>
      </w:r>
      <w:r>
        <w:rPr>
          <w:rFonts w:hint="eastAsia"/>
          <w:sz w:val="24"/>
        </w:rPr>
        <w:t>报价</w:t>
      </w:r>
      <w:r>
        <w:rPr>
          <w:sz w:val="24"/>
        </w:rPr>
        <w:t>人应具备《政府采购法》第二十二条规定的条件，提供下列材料：</w:t>
      </w:r>
      <w:r>
        <w:rPr>
          <w:sz w:val="24"/>
        </w:rPr>
        <w:t xml:space="preserve"> </w:t>
      </w:r>
    </w:p>
    <w:p w:rsidR="006D12EB" w:rsidRDefault="009A5001">
      <w:pPr>
        <w:autoSpaceDE w:val="0"/>
        <w:autoSpaceDN w:val="0"/>
        <w:rPr>
          <w:sz w:val="24"/>
        </w:rPr>
      </w:pPr>
      <w:r>
        <w:rPr>
          <w:sz w:val="24"/>
        </w:rPr>
        <w:t xml:space="preserve">   </w:t>
      </w:r>
      <w:r>
        <w:rPr>
          <w:rFonts w:hint="eastAsia"/>
          <w:sz w:val="24"/>
        </w:rPr>
        <w:t>（</w:t>
      </w:r>
      <w:r>
        <w:rPr>
          <w:sz w:val="24"/>
        </w:rPr>
        <w:t>1</w:t>
      </w:r>
      <w:r>
        <w:rPr>
          <w:sz w:val="24"/>
        </w:rPr>
        <w:t>）</w:t>
      </w:r>
      <w:r>
        <w:rPr>
          <w:rFonts w:hint="eastAsia"/>
          <w:sz w:val="24"/>
        </w:rPr>
        <w:t>报价</w:t>
      </w:r>
      <w:r>
        <w:rPr>
          <w:sz w:val="24"/>
        </w:rPr>
        <w:t>人必须是具有独立承担民事责任能力的在中华人民共和国境内注册的法人或其他组织或自然人，</w:t>
      </w:r>
      <w:r>
        <w:rPr>
          <w:rFonts w:hint="eastAsia"/>
          <w:sz w:val="24"/>
        </w:rPr>
        <w:t>报价</w:t>
      </w:r>
      <w:r>
        <w:rPr>
          <w:sz w:val="24"/>
        </w:rPr>
        <w:t>时提交有效的营业执照（或事业法人登记证或身份证等相关证明）副本复印件；</w:t>
      </w:r>
      <w:r>
        <w:rPr>
          <w:sz w:val="24"/>
        </w:rPr>
        <w:t xml:space="preserve"> </w:t>
      </w:r>
    </w:p>
    <w:p w:rsidR="006D12EB" w:rsidRDefault="009A5001">
      <w:pPr>
        <w:autoSpaceDE w:val="0"/>
        <w:autoSpaceDN w:val="0"/>
        <w:rPr>
          <w:sz w:val="24"/>
        </w:rPr>
      </w:pPr>
      <w:r>
        <w:rPr>
          <w:sz w:val="24"/>
        </w:rPr>
        <w:t xml:space="preserve">    </w:t>
      </w:r>
      <w:r>
        <w:rPr>
          <w:rFonts w:hint="eastAsia"/>
          <w:sz w:val="24"/>
        </w:rPr>
        <w:t>（</w:t>
      </w:r>
      <w:r>
        <w:rPr>
          <w:sz w:val="24"/>
        </w:rPr>
        <w:t>2</w:t>
      </w:r>
      <w:r>
        <w:rPr>
          <w:sz w:val="24"/>
        </w:rPr>
        <w:t>）</w:t>
      </w:r>
      <w:r>
        <w:rPr>
          <w:rFonts w:hint="eastAsia"/>
          <w:sz w:val="24"/>
        </w:rPr>
        <w:t>报价</w:t>
      </w:r>
      <w:r>
        <w:rPr>
          <w:sz w:val="24"/>
        </w:rPr>
        <w:t>人必须具有良好的商业信誉和健全的财务会计制度且有依法缴纳税收和社会保障资金的良好记录（</w:t>
      </w:r>
      <w:r>
        <w:rPr>
          <w:rFonts w:hint="eastAsia"/>
          <w:sz w:val="24"/>
        </w:rPr>
        <w:t>报价</w:t>
      </w:r>
      <w:r>
        <w:rPr>
          <w:sz w:val="24"/>
        </w:rPr>
        <w:t>人非自然人的须提供财务状况报告，依法缴纳税收和社会保障资金的相关材料）；</w:t>
      </w:r>
    </w:p>
    <w:p w:rsidR="006D12EB" w:rsidRDefault="009A5001">
      <w:pPr>
        <w:autoSpaceDE w:val="0"/>
        <w:autoSpaceDN w:val="0"/>
        <w:rPr>
          <w:sz w:val="24"/>
        </w:rPr>
      </w:pPr>
      <w:r>
        <w:rPr>
          <w:sz w:val="24"/>
        </w:rPr>
        <w:t xml:space="preserve">    </w:t>
      </w:r>
      <w:r>
        <w:rPr>
          <w:rFonts w:hint="eastAsia"/>
          <w:sz w:val="24"/>
        </w:rPr>
        <w:t>（</w:t>
      </w:r>
      <w:r>
        <w:rPr>
          <w:sz w:val="24"/>
        </w:rPr>
        <w:t>3</w:t>
      </w:r>
      <w:r>
        <w:rPr>
          <w:sz w:val="24"/>
        </w:rPr>
        <w:t>）</w:t>
      </w:r>
      <w:r>
        <w:rPr>
          <w:rFonts w:hint="eastAsia"/>
          <w:sz w:val="24"/>
        </w:rPr>
        <w:t>报价</w:t>
      </w:r>
      <w:r>
        <w:rPr>
          <w:sz w:val="24"/>
        </w:rPr>
        <w:t>人参加政府采购活动前三年内，在经营活动中没有重大违法记录（须提供书面声明）；</w:t>
      </w:r>
    </w:p>
    <w:p w:rsidR="006D12EB" w:rsidRDefault="009A5001">
      <w:pPr>
        <w:autoSpaceDE w:val="0"/>
        <w:autoSpaceDN w:val="0"/>
        <w:rPr>
          <w:sz w:val="24"/>
        </w:rPr>
      </w:pPr>
      <w:r>
        <w:rPr>
          <w:sz w:val="24"/>
        </w:rPr>
        <w:t xml:space="preserve">    </w:t>
      </w:r>
      <w:r>
        <w:rPr>
          <w:rFonts w:hint="eastAsia"/>
          <w:sz w:val="24"/>
        </w:rPr>
        <w:t>（</w:t>
      </w:r>
      <w:r>
        <w:rPr>
          <w:sz w:val="24"/>
        </w:rPr>
        <w:t>4</w:t>
      </w:r>
      <w:r>
        <w:rPr>
          <w:sz w:val="24"/>
        </w:rPr>
        <w:t>）</w:t>
      </w:r>
      <w:r>
        <w:rPr>
          <w:rFonts w:hint="eastAsia"/>
          <w:sz w:val="24"/>
        </w:rPr>
        <w:t>报价</w:t>
      </w:r>
      <w:r>
        <w:rPr>
          <w:sz w:val="24"/>
        </w:rPr>
        <w:t>人必须符合法律、行政法规规定的其他条件（须提供书面声明）；</w:t>
      </w:r>
    </w:p>
    <w:p w:rsidR="006D12EB" w:rsidRDefault="009A5001">
      <w:pPr>
        <w:autoSpaceDE w:val="0"/>
        <w:autoSpaceDN w:val="0"/>
        <w:rPr>
          <w:sz w:val="24"/>
        </w:rPr>
      </w:pPr>
      <w:r>
        <w:rPr>
          <w:rFonts w:hint="eastAsia"/>
          <w:sz w:val="24"/>
        </w:rPr>
        <w:t>2</w:t>
      </w:r>
      <w:r>
        <w:rPr>
          <w:sz w:val="24"/>
          <w:lang w:val="zh-CN"/>
        </w:rPr>
        <w:t xml:space="preserve">. </w:t>
      </w:r>
      <w:r>
        <w:rPr>
          <w:rFonts w:hint="eastAsia"/>
          <w:sz w:val="24"/>
        </w:rPr>
        <w:t>报价</w:t>
      </w:r>
      <w:r>
        <w:rPr>
          <w:sz w:val="24"/>
          <w:lang w:val="zh-CN"/>
        </w:rPr>
        <w:t>人须具有履行合同及具备供货安装和保修维护能力</w:t>
      </w:r>
      <w:r>
        <w:rPr>
          <w:rFonts w:hint="eastAsia"/>
          <w:sz w:val="24"/>
          <w:lang w:val="zh-CN"/>
        </w:rPr>
        <w:t>。</w:t>
      </w:r>
    </w:p>
    <w:p w:rsidR="006D12EB" w:rsidRDefault="009A5001">
      <w:pPr>
        <w:autoSpaceDE w:val="0"/>
        <w:autoSpaceDN w:val="0"/>
        <w:rPr>
          <w:sz w:val="24"/>
          <w:lang w:val="zh-CN"/>
        </w:rPr>
      </w:pPr>
      <w:r>
        <w:rPr>
          <w:rFonts w:hint="eastAsia"/>
          <w:sz w:val="24"/>
        </w:rPr>
        <w:t>3</w:t>
      </w:r>
      <w:r>
        <w:rPr>
          <w:sz w:val="24"/>
          <w:lang w:val="zh-CN"/>
        </w:rPr>
        <w:t xml:space="preserve">. </w:t>
      </w:r>
      <w:r>
        <w:rPr>
          <w:sz w:val="24"/>
          <w:lang w:val="zh-CN"/>
        </w:rPr>
        <w:t>本项目不接受联合体</w:t>
      </w:r>
      <w:r>
        <w:rPr>
          <w:rFonts w:hint="eastAsia"/>
          <w:color w:val="000000" w:themeColor="text1"/>
          <w:sz w:val="24"/>
        </w:rPr>
        <w:t>报价</w:t>
      </w:r>
      <w:r>
        <w:rPr>
          <w:sz w:val="24"/>
          <w:lang w:val="zh-CN"/>
        </w:rPr>
        <w:t>。</w:t>
      </w:r>
    </w:p>
    <w:p w:rsidR="006D12EB" w:rsidRDefault="009A5001">
      <w:pPr>
        <w:widowControl/>
        <w:jc w:val="left"/>
        <w:rPr>
          <w:rFonts w:ascii="宋体" w:eastAsia="宋体" w:hAnsi="宋体" w:cs="宋体"/>
          <w:kern w:val="0"/>
          <w:sz w:val="24"/>
          <w:lang w:bidi="ar"/>
        </w:rPr>
      </w:pPr>
      <w:r>
        <w:rPr>
          <w:rFonts w:hint="eastAsia"/>
          <w:sz w:val="24"/>
        </w:rPr>
        <w:t>4.</w:t>
      </w:r>
      <w:r>
        <w:rPr>
          <w:rFonts w:ascii="宋体" w:eastAsia="宋体" w:hAnsi="宋体" w:cs="宋体"/>
          <w:kern w:val="0"/>
          <w:sz w:val="24"/>
          <w:lang w:bidi="ar"/>
        </w:rPr>
        <w:t>必须是服务区域为韶关市的广东省省直单位办公家具</w:t>
      </w:r>
      <w:r>
        <w:rPr>
          <w:rFonts w:ascii="宋体" w:eastAsia="宋体" w:hAnsi="宋体" w:cs="宋体" w:hint="eastAsia"/>
          <w:kern w:val="0"/>
          <w:sz w:val="24"/>
          <w:lang w:bidi="ar"/>
        </w:rPr>
        <w:t>定点采购供应商</w:t>
      </w:r>
      <w:r>
        <w:rPr>
          <w:rFonts w:ascii="宋体" w:eastAsia="宋体" w:hAnsi="宋体" w:cs="宋体"/>
          <w:kern w:val="0"/>
          <w:sz w:val="24"/>
          <w:lang w:bidi="ar"/>
        </w:rPr>
        <w:t>（</w:t>
      </w:r>
      <w:r>
        <w:rPr>
          <w:rFonts w:ascii="宋体" w:eastAsia="宋体" w:hAnsi="宋体" w:cs="宋体" w:hint="eastAsia"/>
          <w:kern w:val="0"/>
          <w:sz w:val="24"/>
          <w:lang w:bidi="ar"/>
        </w:rPr>
        <w:t>提供广东省电子化采购执行平台的查询结果打印件</w:t>
      </w:r>
      <w:r>
        <w:rPr>
          <w:rFonts w:ascii="宋体" w:eastAsia="宋体" w:hAnsi="宋体" w:cs="宋体"/>
          <w:kern w:val="0"/>
          <w:sz w:val="24"/>
          <w:lang w:bidi="ar"/>
        </w:rPr>
        <w:t>）。</w:t>
      </w:r>
    </w:p>
    <w:p w:rsidR="006D12EB" w:rsidRDefault="009A5001">
      <w:pPr>
        <w:rPr>
          <w:b/>
          <w:sz w:val="28"/>
          <w:szCs w:val="28"/>
        </w:rPr>
      </w:pPr>
      <w:r>
        <w:rPr>
          <w:b/>
          <w:sz w:val="28"/>
          <w:szCs w:val="28"/>
        </w:rPr>
        <w:t>三、采购项目技术规格、参数及要求：</w:t>
      </w:r>
    </w:p>
    <w:p w:rsidR="006D12EB" w:rsidRDefault="009A5001">
      <w:pPr>
        <w:tabs>
          <w:tab w:val="left" w:pos="180"/>
          <w:tab w:val="left" w:pos="1620"/>
        </w:tabs>
        <w:rPr>
          <w:b/>
          <w:sz w:val="28"/>
          <w:szCs w:val="28"/>
        </w:rPr>
      </w:pPr>
      <w:r>
        <w:rPr>
          <w:b/>
          <w:sz w:val="28"/>
          <w:szCs w:val="28"/>
        </w:rPr>
        <w:t>1.</w:t>
      </w:r>
      <w:r>
        <w:rPr>
          <w:b/>
          <w:sz w:val="28"/>
          <w:szCs w:val="28"/>
        </w:rPr>
        <w:t>采购项目需求一览表：</w:t>
      </w:r>
    </w:p>
    <w:tbl>
      <w:tblPr>
        <w:tblW w:w="9434" w:type="dxa"/>
        <w:jc w:val="center"/>
        <w:tblLayout w:type="fixed"/>
        <w:tblCellMar>
          <w:top w:w="15" w:type="dxa"/>
          <w:left w:w="15" w:type="dxa"/>
          <w:bottom w:w="15" w:type="dxa"/>
          <w:right w:w="15" w:type="dxa"/>
        </w:tblCellMar>
        <w:tblLook w:val="04A0" w:firstRow="1" w:lastRow="0" w:firstColumn="1" w:lastColumn="0" w:noHBand="0" w:noVBand="1"/>
      </w:tblPr>
      <w:tblGrid>
        <w:gridCol w:w="553"/>
        <w:gridCol w:w="659"/>
        <w:gridCol w:w="2869"/>
        <w:gridCol w:w="4675"/>
        <w:gridCol w:w="678"/>
      </w:tblGrid>
      <w:tr w:rsidR="006D12EB">
        <w:trPr>
          <w:trHeight w:val="750"/>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序号</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名称</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图例（仅供参考）</w:t>
            </w:r>
          </w:p>
        </w:tc>
        <w:tc>
          <w:tcPr>
            <w:tcW w:w="4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规格型号(mm)材质说明</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lang w:bidi="ar"/>
              </w:rPr>
              <w:t>参考数量</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大班台</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noProof/>
              </w:rPr>
              <w:drawing>
                <wp:inline distT="0" distB="0" distL="114300" distR="114300">
                  <wp:extent cx="895350" cy="1450340"/>
                  <wp:effectExtent l="0" t="0" r="3810" b="12700"/>
                  <wp:docPr id="2867" name="图片 11" descr="大班台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 name="图片 11" descr="大班台图片"/>
                          <pic:cNvPicPr>
                            <a:picLocks noChangeAspect="1"/>
                          </pic:cNvPicPr>
                        </pic:nvPicPr>
                        <pic:blipFill>
                          <a:blip r:embed="rId9"/>
                          <a:stretch>
                            <a:fillRect/>
                          </a:stretch>
                        </pic:blipFill>
                        <pic:spPr>
                          <a:xfrm>
                            <a:off x="0" y="0"/>
                            <a:ext cx="895350" cy="1450340"/>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长2000mm*宽1000mm*高760mm（±2mm）</w:t>
            </w:r>
          </w:p>
          <w:p w:rsidR="006D12EB" w:rsidRDefault="009A5001">
            <w:pPr>
              <w:widowControl/>
              <w:jc w:val="left"/>
              <w:textAlignment w:val="top"/>
              <w:rPr>
                <w:rFonts w:ascii="仿宋" w:eastAsia="仿宋" w:hAnsi="仿宋" w:cs="仿宋"/>
                <w:color w:val="000000"/>
                <w:szCs w:val="21"/>
              </w:rPr>
            </w:pPr>
            <w:r>
              <w:rPr>
                <w:rFonts w:ascii="仿宋" w:eastAsia="仿宋" w:hAnsi="仿宋" w:cs="仿宋" w:hint="eastAsia"/>
                <w:color w:val="000000"/>
                <w:kern w:val="0"/>
                <w:szCs w:val="21"/>
                <w:lang w:bidi="ar"/>
              </w:rPr>
              <w:t>1、颜色：胡桃色；                                                     2、材料：采用优质胡桃木皮饰面，实</w:t>
            </w:r>
            <w:proofErr w:type="gramStart"/>
            <w:r>
              <w:rPr>
                <w:rFonts w:ascii="仿宋" w:eastAsia="仿宋" w:hAnsi="仿宋" w:cs="仿宋" w:hint="eastAsia"/>
                <w:color w:val="000000"/>
                <w:kern w:val="0"/>
                <w:szCs w:val="21"/>
                <w:lang w:bidi="ar"/>
              </w:rPr>
              <w:t>木封边</w:t>
            </w:r>
            <w:proofErr w:type="gramEnd"/>
            <w:r>
              <w:rPr>
                <w:rFonts w:ascii="仿宋" w:eastAsia="仿宋" w:hAnsi="仿宋" w:cs="仿宋" w:hint="eastAsia"/>
                <w:color w:val="000000"/>
                <w:kern w:val="0"/>
                <w:szCs w:val="21"/>
                <w:lang w:bidi="ar"/>
              </w:rPr>
              <w:t>；基材优质中纤板，所有木质材料经过防虫、防腐等化学处理；                                          3、配件：所有配件采用优质五金配件，全部经过防锈、防腐处理。</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大班椅</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895350" cy="1162050"/>
                  <wp:effectExtent l="0" t="0" r="3810" b="11430"/>
                  <wp:docPr id="2868" name="图片 12" descr="QQ图片20190625085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 name="图片 12" descr="QQ图片20190625085640"/>
                          <pic:cNvPicPr>
                            <a:picLocks noChangeAspect="1"/>
                          </pic:cNvPicPr>
                        </pic:nvPicPr>
                        <pic:blipFill>
                          <a:blip r:embed="rId10"/>
                          <a:stretch>
                            <a:fillRect/>
                          </a:stretch>
                        </pic:blipFill>
                        <pic:spPr>
                          <a:xfrm>
                            <a:off x="0" y="0"/>
                            <a:ext cx="895350" cy="1162050"/>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长660mm*宽500mm*高1280mm</w:t>
            </w:r>
          </w:p>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1、颜色：黑色                                                           2、基材：采用优质樱桃木框架；                                           3、面料：采用优质真皮；                                             4、海绵：采用优质高密度聚酯海绵。</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桌前椅</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1143000" cy="1224915"/>
                  <wp:effectExtent l="0" t="0" r="0" b="9525"/>
                  <wp:docPr id="2881" name="图片 5" descr="QQ图片2020062215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 name="图片 5" descr="QQ图片20200622153922"/>
                          <pic:cNvPicPr>
                            <a:picLocks noChangeAspect="1"/>
                          </pic:cNvPicPr>
                        </pic:nvPicPr>
                        <pic:blipFill>
                          <a:blip r:embed="rId11"/>
                          <a:stretch>
                            <a:fillRect/>
                          </a:stretch>
                        </pic:blipFill>
                        <pic:spPr>
                          <a:xfrm>
                            <a:off x="0" y="0"/>
                            <a:ext cx="1143000" cy="122491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长550mm*宽500mm*高1000mm 靠背高600mm                                        1、颜色：胡桃木色；                                                    2、基材：采用优质橡木框架，橡木木质坚硬强韧,沉重，不易断裂，</w:t>
            </w:r>
            <w:proofErr w:type="gramStart"/>
            <w:r>
              <w:rPr>
                <w:rFonts w:ascii="仿宋" w:eastAsia="仿宋" w:hAnsi="仿宋" w:cs="仿宋" w:hint="eastAsia"/>
                <w:color w:val="000000"/>
                <w:kern w:val="0"/>
                <w:szCs w:val="21"/>
                <w:lang w:bidi="ar"/>
              </w:rPr>
              <w:t>耐刮耐擦</w:t>
            </w:r>
            <w:proofErr w:type="gramEnd"/>
            <w:r>
              <w:rPr>
                <w:rFonts w:ascii="仿宋" w:eastAsia="仿宋" w:hAnsi="仿宋" w:cs="仿宋" w:hint="eastAsia"/>
                <w:color w:val="000000"/>
                <w:kern w:val="0"/>
                <w:szCs w:val="21"/>
                <w:lang w:bidi="ar"/>
              </w:rPr>
              <w:t>；                                            3、面料：采用优质西皮，厚度达1.0mm以上，皮面光泽度好，透气性强、具有防虫、防滑、不退色等特点；</w:t>
            </w:r>
          </w:p>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4、海绵：采用优质高密度聚酯海绵，阻燃级别高且柔软性佳、不变形；                                                      5、实木座架优质实木五星脚架，</w:t>
            </w:r>
            <w:proofErr w:type="gramStart"/>
            <w:r>
              <w:rPr>
                <w:rFonts w:ascii="仿宋" w:eastAsia="仿宋" w:hAnsi="仿宋" w:cs="仿宋" w:hint="eastAsia"/>
                <w:color w:val="000000"/>
                <w:kern w:val="0"/>
                <w:szCs w:val="21"/>
                <w:lang w:bidi="ar"/>
              </w:rPr>
              <w:t>带万向</w:t>
            </w:r>
            <w:proofErr w:type="gramEnd"/>
            <w:r>
              <w:rPr>
                <w:rFonts w:ascii="仿宋" w:eastAsia="仿宋" w:hAnsi="仿宋" w:cs="仿宋" w:hint="eastAsia"/>
                <w:color w:val="000000"/>
                <w:kern w:val="0"/>
                <w:szCs w:val="21"/>
                <w:lang w:bidi="ar"/>
              </w:rPr>
              <w:t>轮。</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茶水柜</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1085850" cy="831215"/>
                  <wp:effectExtent l="0" t="0" r="11430" b="6985"/>
                  <wp:docPr id="2870" name="图片 4" descr="http://210.76.73.185/uploads/attachments/image/data/451305/attachments/image-%E8%8C%B6%E6%B0%B4%E6%9F%9C-3b4f81cdb07e8dc9aefe94dcf06d70ac.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 name="图片 4" descr="http://210.76.73.185/uploads/attachments/image/data/451305/attachments/image-%E8%8C%B6%E6%B0%B4%E6%9F%9C-3b4f81cdb07e8dc9aefe94dcf06d70ac.png"/>
                          <pic:cNvPicPr>
                            <a:picLocks noChangeAspect="1"/>
                          </pic:cNvPicPr>
                        </pic:nvPicPr>
                        <pic:blipFill>
                          <a:blip r:embed="rId13"/>
                          <a:stretch>
                            <a:fillRect/>
                          </a:stretch>
                        </pic:blipFill>
                        <pic:spPr>
                          <a:xfrm>
                            <a:off x="0" y="0"/>
                            <a:ext cx="1085850" cy="83121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长1200mm*宽400mm*高800mm                                      颜色：胡桃木色                                          材质：实木贴皮                                             </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2</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sz w:val="22"/>
                <w:szCs w:val="22"/>
              </w:rPr>
              <w:t>三人位沙发</w:t>
            </w:r>
            <w:proofErr w:type="gramEnd"/>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1200150" cy="1188720"/>
                  <wp:effectExtent l="0" t="0" r="3810" b="0"/>
                  <wp:docPr id="28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 name="图片 1"/>
                          <pic:cNvPicPr>
                            <a:picLocks noChangeAspect="1"/>
                          </pic:cNvPicPr>
                        </pic:nvPicPr>
                        <pic:blipFill>
                          <a:blip r:embed="rId14"/>
                          <a:stretch>
                            <a:fillRect/>
                          </a:stretch>
                        </pic:blipFill>
                        <pic:spPr>
                          <a:xfrm>
                            <a:off x="0" y="0"/>
                            <a:ext cx="1200150" cy="1188720"/>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长2000mm*宽850mm*高820m</w:t>
            </w:r>
          </w:p>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1、面料：选用优质西皮贴面，耐磨性能强，易清洁，经防污等工艺处理；                                               2、基材：实木框架，经脱脂，烘干、防虫、防腐、防潮、打磨、抛光等工艺处理，弹性强，不易变形； </w:t>
            </w:r>
          </w:p>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3、辅料：采用不含氟氮化合物等有害物质的高密度PU发泡</w:t>
            </w:r>
            <w:proofErr w:type="gramStart"/>
            <w:r>
              <w:rPr>
                <w:rFonts w:ascii="仿宋" w:eastAsia="仿宋" w:hAnsi="仿宋" w:cs="仿宋" w:hint="eastAsia"/>
                <w:color w:val="000000"/>
                <w:kern w:val="0"/>
                <w:szCs w:val="21"/>
                <w:lang w:bidi="ar"/>
              </w:rPr>
              <w:t>海棉</w:t>
            </w:r>
            <w:proofErr w:type="gramEnd"/>
            <w:r>
              <w:rPr>
                <w:rFonts w:ascii="仿宋" w:eastAsia="仿宋" w:hAnsi="仿宋" w:cs="仿宋" w:hint="eastAsia"/>
                <w:color w:val="000000"/>
                <w:kern w:val="0"/>
                <w:szCs w:val="21"/>
                <w:lang w:bidi="ar"/>
              </w:rPr>
              <w:t>，表面有一层</w:t>
            </w:r>
            <w:proofErr w:type="gramStart"/>
            <w:r>
              <w:rPr>
                <w:rFonts w:ascii="仿宋" w:eastAsia="仿宋" w:hAnsi="仿宋" w:cs="仿宋" w:hint="eastAsia"/>
                <w:color w:val="000000"/>
                <w:kern w:val="0"/>
                <w:szCs w:val="21"/>
                <w:lang w:bidi="ar"/>
              </w:rPr>
              <w:t>保护面</w:t>
            </w:r>
            <w:proofErr w:type="gramEnd"/>
            <w:r>
              <w:rPr>
                <w:rFonts w:ascii="仿宋" w:eastAsia="仿宋" w:hAnsi="仿宋" w:cs="仿宋" w:hint="eastAsia"/>
                <w:color w:val="000000"/>
                <w:kern w:val="0"/>
                <w:szCs w:val="21"/>
                <w:lang w:bidi="ar"/>
              </w:rPr>
              <w:t>可防氧化，防碎、透气性能好，舒适美观大方。</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3</w:t>
            </w:r>
          </w:p>
        </w:tc>
      </w:tr>
      <w:tr w:rsidR="006D12EB">
        <w:trPr>
          <w:trHeight w:val="2840"/>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6</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长茶几</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942340" cy="1028065"/>
                  <wp:effectExtent l="0" t="0" r="2540" b="8255"/>
                  <wp:docPr id="2877" name="图片 1" descr="长茶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 name="图片 1" descr="长茶几"/>
                          <pic:cNvPicPr>
                            <a:picLocks noChangeAspect="1"/>
                          </pic:cNvPicPr>
                        </pic:nvPicPr>
                        <pic:blipFill>
                          <a:blip r:embed="rId15"/>
                          <a:stretch>
                            <a:fillRect/>
                          </a:stretch>
                        </pic:blipFill>
                        <pic:spPr>
                          <a:xfrm>
                            <a:off x="0" y="0"/>
                            <a:ext cx="942340" cy="102806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长1200mm*宽600mm*高450mm ±5mm                                     颜色：胡桃木色                                                 1、基材：优质实木木皮，厚度为0.4mm,实</w:t>
            </w:r>
            <w:proofErr w:type="gramStart"/>
            <w:r>
              <w:rPr>
                <w:rFonts w:ascii="仿宋" w:eastAsia="仿宋" w:hAnsi="仿宋" w:cs="仿宋" w:hint="eastAsia"/>
                <w:color w:val="000000"/>
                <w:kern w:val="0"/>
                <w:szCs w:val="21"/>
                <w:lang w:bidi="ar"/>
              </w:rPr>
              <w:t>木封边</w:t>
            </w:r>
            <w:proofErr w:type="gramEnd"/>
            <w:r>
              <w:rPr>
                <w:rFonts w:ascii="仿宋" w:eastAsia="仿宋" w:hAnsi="仿宋" w:cs="仿宋" w:hint="eastAsia"/>
                <w:color w:val="000000"/>
                <w:kern w:val="0"/>
                <w:szCs w:val="21"/>
                <w:lang w:bidi="ar"/>
              </w:rPr>
              <w:t>，硬度高、韧性强；                                                     2、油漆：优质环保油漆，经过一系列油漆工序，油漆无颗粒、附着性强，涂膜强韧；                                                 3、板材：优质中纤板，经过防防腐等化学处理；胶水：不含苯等有害物质。</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3</w:t>
            </w:r>
          </w:p>
        </w:tc>
      </w:tr>
      <w:tr w:rsidR="006D12EB">
        <w:trPr>
          <w:trHeight w:val="2240"/>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7</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sz w:val="22"/>
                <w:szCs w:val="22"/>
              </w:rPr>
              <w:t>单人位</w:t>
            </w:r>
            <w:proofErr w:type="gramEnd"/>
            <w:r>
              <w:rPr>
                <w:rFonts w:ascii="宋体" w:eastAsia="宋体" w:hAnsi="宋体" w:cs="宋体" w:hint="eastAsia"/>
                <w:color w:val="000000"/>
                <w:sz w:val="22"/>
                <w:szCs w:val="22"/>
              </w:rPr>
              <w:t>沙发</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828040" cy="888365"/>
                  <wp:effectExtent l="0" t="0" r="10160" b="10795"/>
                  <wp:docPr id="2864" name="图片 7" descr="单人沙发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 name="图片 7" descr="单人沙发图片"/>
                          <pic:cNvPicPr>
                            <a:picLocks noChangeAspect="1"/>
                          </pic:cNvPicPr>
                        </pic:nvPicPr>
                        <pic:blipFill>
                          <a:blip r:embed="rId16"/>
                          <a:stretch>
                            <a:fillRect/>
                          </a:stretch>
                        </pic:blipFill>
                        <pic:spPr>
                          <a:xfrm>
                            <a:off x="0" y="0"/>
                            <a:ext cx="828040" cy="88836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长810mm*宽690mm*高870mm ±5mm                                        1、基材：采用曲木成型板材定型海绵,回弹性能好，不变形，坐感舒适；                                                     2、面料：采用优质西皮，皮质无残疵点、无龟裂、破损，色差小；                                                      3、实木框架：采用经烘干、防虫、防腐、等处理的优质实木脚。</w:t>
            </w:r>
          </w:p>
          <w:p w:rsidR="006D12EB" w:rsidRDefault="006D12EB">
            <w:pPr>
              <w:ind w:firstLine="431"/>
              <w:jc w:val="left"/>
            </w:pP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12</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8</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边茶几</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876300" cy="798195"/>
                  <wp:effectExtent l="0" t="0" r="7620" b="9525"/>
                  <wp:docPr id="2863" name="图片_1"/>
                  <wp:cNvGraphicFramePr/>
                  <a:graphic xmlns:a="http://schemas.openxmlformats.org/drawingml/2006/main">
                    <a:graphicData uri="http://schemas.openxmlformats.org/drawingml/2006/picture">
                      <pic:pic xmlns:pic="http://schemas.openxmlformats.org/drawingml/2006/picture">
                        <pic:nvPicPr>
                          <pic:cNvPr id="2863" name="图片_1"/>
                          <pic:cNvPicPr/>
                        </pic:nvPicPr>
                        <pic:blipFill>
                          <a:blip r:embed="rId17"/>
                          <a:stretch>
                            <a:fillRect/>
                          </a:stretch>
                        </pic:blipFill>
                        <pic:spPr>
                          <a:xfrm>
                            <a:off x="0" y="0"/>
                            <a:ext cx="876300" cy="79819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长680mm*宽480mm*高580mm ±5mm                                     颜色：胡桃木色                                             1、基材：优质实木木皮，厚度为0.4mm,实</w:t>
            </w:r>
            <w:proofErr w:type="gramStart"/>
            <w:r>
              <w:rPr>
                <w:rFonts w:ascii="仿宋" w:eastAsia="仿宋" w:hAnsi="仿宋" w:cs="仿宋" w:hint="eastAsia"/>
                <w:color w:val="000000"/>
                <w:kern w:val="0"/>
                <w:szCs w:val="21"/>
                <w:lang w:bidi="ar"/>
              </w:rPr>
              <w:t>木封边</w:t>
            </w:r>
            <w:proofErr w:type="gramEnd"/>
            <w:r>
              <w:rPr>
                <w:rFonts w:ascii="仿宋" w:eastAsia="仿宋" w:hAnsi="仿宋" w:cs="仿宋" w:hint="eastAsia"/>
                <w:color w:val="000000"/>
                <w:kern w:val="0"/>
                <w:szCs w:val="21"/>
                <w:lang w:bidi="ar"/>
              </w:rPr>
              <w:t>，硬度高、韧性强；                                                     2、油漆：优质环保油漆，经过一系列油漆工序，油漆无颗粒、附着性强，涂膜强韧；                                       3、板材：优质中纤板，经过防防腐等化学处理；胶水：不含苯等有害物质。</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6</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9</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sz w:val="22"/>
                <w:szCs w:val="22"/>
              </w:rPr>
              <w:t>中班台</w:t>
            </w:r>
            <w:proofErr w:type="gramEnd"/>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1057275" cy="875665"/>
                  <wp:effectExtent l="0" t="0" r="9525" b="8255"/>
                  <wp:docPr id="2865" name="图片_5"/>
                  <wp:cNvGraphicFramePr/>
                  <a:graphic xmlns:a="http://schemas.openxmlformats.org/drawingml/2006/main">
                    <a:graphicData uri="http://schemas.openxmlformats.org/drawingml/2006/picture">
                      <pic:pic xmlns:pic="http://schemas.openxmlformats.org/drawingml/2006/picture">
                        <pic:nvPicPr>
                          <pic:cNvPr id="2865" name="图片_5"/>
                          <pic:cNvPicPr/>
                        </pic:nvPicPr>
                        <pic:blipFill>
                          <a:blip r:embed="rId18"/>
                          <a:stretch>
                            <a:fillRect/>
                          </a:stretch>
                        </pic:blipFill>
                        <pic:spPr>
                          <a:xfrm>
                            <a:off x="0" y="0"/>
                            <a:ext cx="1057275" cy="87566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长1800mm*宽900mm*高760mm ±10mm                               颜色：胡桃木色                                              1、胡桃木色                                         2、配置说明：采用实木木皮饰面，实</w:t>
            </w:r>
            <w:proofErr w:type="gramStart"/>
            <w:r>
              <w:rPr>
                <w:rFonts w:ascii="仿宋" w:eastAsia="仿宋" w:hAnsi="仿宋" w:cs="仿宋" w:hint="eastAsia"/>
                <w:color w:val="000000"/>
                <w:kern w:val="0"/>
                <w:szCs w:val="21"/>
                <w:lang w:bidi="ar"/>
              </w:rPr>
              <w:t>木封边</w:t>
            </w:r>
            <w:proofErr w:type="gramEnd"/>
            <w:r>
              <w:rPr>
                <w:rFonts w:ascii="仿宋" w:eastAsia="仿宋" w:hAnsi="仿宋" w:cs="仿宋" w:hint="eastAsia"/>
                <w:color w:val="000000"/>
                <w:kern w:val="0"/>
                <w:szCs w:val="21"/>
                <w:lang w:bidi="ar"/>
              </w:rPr>
              <w:t>，基材优质中纤板，所有木质材料经过防虫、防腐等化学处理，持久不变形；3、油漆：采用优质高效环保面漆及底漆符合国家标准；                                                4、配件：所有配件采用优质五金配件，全部经过防腐防锈处理。</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4</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10</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中班椅</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932815" cy="1696085"/>
                  <wp:effectExtent l="0" t="0" r="12065" b="10795"/>
                  <wp:docPr id="2869" name="Picture_11"/>
                  <wp:cNvGraphicFramePr/>
                  <a:graphic xmlns:a="http://schemas.openxmlformats.org/drawingml/2006/main">
                    <a:graphicData uri="http://schemas.openxmlformats.org/drawingml/2006/picture">
                      <pic:pic xmlns:pic="http://schemas.openxmlformats.org/drawingml/2006/picture">
                        <pic:nvPicPr>
                          <pic:cNvPr id="2869" name="Picture_11"/>
                          <pic:cNvPicPr/>
                        </pic:nvPicPr>
                        <pic:blipFill>
                          <a:blip r:embed="rId19"/>
                          <a:stretch>
                            <a:fillRect/>
                          </a:stretch>
                        </pic:blipFill>
                        <pic:spPr>
                          <a:xfrm>
                            <a:off x="0" y="0"/>
                            <a:ext cx="932815" cy="169608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长650mm*宽500mm*高1170mm ±5mm                                                            颜色：黑色                                               1、基材：采用优质橡木框架，橡木木质坚硬强韧,沉重，不易断裂，</w:t>
            </w:r>
            <w:proofErr w:type="gramStart"/>
            <w:r>
              <w:rPr>
                <w:rFonts w:ascii="仿宋" w:eastAsia="仿宋" w:hAnsi="仿宋" w:cs="仿宋" w:hint="eastAsia"/>
                <w:color w:val="000000"/>
                <w:kern w:val="0"/>
                <w:szCs w:val="21"/>
                <w:lang w:bidi="ar"/>
              </w:rPr>
              <w:t>耐刮耐擦</w:t>
            </w:r>
            <w:proofErr w:type="gramEnd"/>
            <w:r>
              <w:rPr>
                <w:rFonts w:ascii="仿宋" w:eastAsia="仿宋" w:hAnsi="仿宋" w:cs="仿宋" w:hint="eastAsia"/>
                <w:color w:val="000000"/>
                <w:kern w:val="0"/>
                <w:szCs w:val="21"/>
                <w:lang w:bidi="ar"/>
              </w:rPr>
              <w:t xml:space="preserve">；                                            2、面料：采用优质西皮，厚度达1.0mm以上，皮面光泽度好，透气性强、具有防虫、防滑、不退色等特点； </w:t>
            </w:r>
          </w:p>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3、海绵：采用优质高密度聚酯海绵，阻燃级别高且柔软性佳、不变形；                                                      4、实木座架优质实木五星脚架，</w:t>
            </w:r>
            <w:proofErr w:type="gramStart"/>
            <w:r>
              <w:rPr>
                <w:rFonts w:ascii="仿宋" w:eastAsia="仿宋" w:hAnsi="仿宋" w:cs="仿宋" w:hint="eastAsia"/>
                <w:color w:val="000000"/>
                <w:kern w:val="0"/>
                <w:szCs w:val="21"/>
                <w:lang w:bidi="ar"/>
              </w:rPr>
              <w:t>带万向</w:t>
            </w:r>
            <w:proofErr w:type="gramEnd"/>
            <w:r>
              <w:rPr>
                <w:rFonts w:ascii="仿宋" w:eastAsia="仿宋" w:hAnsi="仿宋" w:cs="仿宋" w:hint="eastAsia"/>
                <w:color w:val="000000"/>
                <w:kern w:val="0"/>
                <w:szCs w:val="21"/>
                <w:lang w:bidi="ar"/>
              </w:rPr>
              <w:t>轮。</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5</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双门书柜</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857250" cy="1313180"/>
                  <wp:effectExtent l="0" t="0" r="11430" b="12700"/>
                  <wp:docPr id="287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 name="图片 17"/>
                          <pic:cNvPicPr>
                            <a:picLocks noChangeAspect="1"/>
                          </pic:cNvPicPr>
                        </pic:nvPicPr>
                        <pic:blipFill>
                          <a:blip r:embed="rId20"/>
                          <a:stretch>
                            <a:fillRect/>
                          </a:stretch>
                        </pic:blipFill>
                        <pic:spPr>
                          <a:xfrm>
                            <a:off x="0" y="0"/>
                            <a:ext cx="857250" cy="1313180"/>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长800mm*宽420mm*高2000mm                                 1、胡桃木色                                         2、配置说明：采用实木木皮饰面，实</w:t>
            </w:r>
            <w:proofErr w:type="gramStart"/>
            <w:r>
              <w:rPr>
                <w:rFonts w:ascii="仿宋" w:eastAsia="仿宋" w:hAnsi="仿宋" w:cs="仿宋" w:hint="eastAsia"/>
                <w:color w:val="000000"/>
                <w:kern w:val="0"/>
                <w:szCs w:val="21"/>
                <w:lang w:bidi="ar"/>
              </w:rPr>
              <w:t>木封边</w:t>
            </w:r>
            <w:proofErr w:type="gramEnd"/>
            <w:r>
              <w:rPr>
                <w:rFonts w:ascii="仿宋" w:eastAsia="仿宋" w:hAnsi="仿宋" w:cs="仿宋" w:hint="eastAsia"/>
                <w:color w:val="000000"/>
                <w:kern w:val="0"/>
                <w:szCs w:val="21"/>
                <w:lang w:bidi="ar"/>
              </w:rPr>
              <w:t>，基材优质中纤板，所有木质材料经过防虫、防腐等化学处理，持久不变形；3、油漆：采用优质高效环保面漆及底漆符合国家标准；                                                4、配件：所有配件采用优质五金配件，全部经过防腐防锈处理。</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6</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12</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sz w:val="22"/>
                <w:szCs w:val="22"/>
              </w:rPr>
              <w:t>单人位</w:t>
            </w:r>
            <w:proofErr w:type="gramEnd"/>
            <w:r>
              <w:rPr>
                <w:rFonts w:ascii="宋体" w:eastAsia="宋体" w:hAnsi="宋体" w:cs="宋体" w:hint="eastAsia"/>
                <w:color w:val="000000"/>
                <w:sz w:val="22"/>
                <w:szCs w:val="22"/>
              </w:rPr>
              <w:t>屏风</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left"/>
            </w:pPr>
            <w:r>
              <w:rPr>
                <w:rFonts w:ascii="宋体" w:eastAsia="宋体" w:hAnsi="宋体" w:cs="宋体"/>
                <w:noProof/>
                <w:kern w:val="0"/>
                <w:sz w:val="24"/>
              </w:rPr>
              <w:drawing>
                <wp:inline distT="0" distB="0" distL="114300" distR="114300">
                  <wp:extent cx="1720215" cy="2012315"/>
                  <wp:effectExtent l="0" t="0" r="1905" b="1460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21"/>
                          <a:stretch>
                            <a:fillRect/>
                          </a:stretch>
                        </pic:blipFill>
                        <pic:spPr>
                          <a:xfrm>
                            <a:off x="0" y="0"/>
                            <a:ext cx="1720215" cy="2012315"/>
                          </a:xfrm>
                          <a:prstGeom prst="rect">
                            <a:avLst/>
                          </a:prstGeom>
                          <a:noFill/>
                          <a:ln w="9525">
                            <a:noFill/>
                          </a:ln>
                        </pic:spPr>
                      </pic:pic>
                    </a:graphicData>
                  </a:graphic>
                </wp:inline>
              </w:drawing>
            </w:r>
          </w:p>
          <w:p w:rsidR="006D12EB" w:rsidRDefault="006D12EB">
            <w:pPr>
              <w:widowControl/>
              <w:jc w:val="center"/>
              <w:textAlignment w:val="cente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长1500mm*宽600mm*高1100mm（桌面高750）              1、颜色：宝蓝色白色搭配；</w:t>
            </w:r>
          </w:p>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2、配置说明：L型面板，屏风间隔，三斗柜（可移动），键盘架，主机架，桌脚预留插座及信息面板安装位置；                                              3、台面板：厚度为≥24mm，E1级</w:t>
            </w:r>
            <w:proofErr w:type="gramStart"/>
            <w:r>
              <w:rPr>
                <w:rFonts w:ascii="仿宋" w:eastAsia="仿宋" w:hAnsi="仿宋" w:cs="仿宋" w:hint="eastAsia"/>
                <w:color w:val="000000"/>
                <w:kern w:val="0"/>
                <w:szCs w:val="21"/>
                <w:lang w:bidi="ar"/>
              </w:rPr>
              <w:t>刨</w:t>
            </w:r>
            <w:proofErr w:type="gramEnd"/>
            <w:r>
              <w:rPr>
                <w:rFonts w:ascii="仿宋" w:eastAsia="仿宋" w:hAnsi="仿宋" w:cs="仿宋" w:hint="eastAsia"/>
                <w:color w:val="000000"/>
                <w:kern w:val="0"/>
                <w:szCs w:val="21"/>
                <w:lang w:bidi="ar"/>
              </w:rPr>
              <w:t>花饰面板，经防虫，防腐化处理，耐磨，长期保持亚光效果，各项技术均达国际标准。配置：活动三斗柜，键盘架，主机架，屏风材质：厚度为42mm，铝合金框架表面经典喷涂处理，三聚氰胺防火板饰面，选用优质金属结构，中间为高密度板结构，外加磨砂玻璃，结构合理，</w:t>
            </w:r>
            <w:proofErr w:type="gramStart"/>
            <w:r>
              <w:rPr>
                <w:rFonts w:ascii="仿宋" w:eastAsia="仿宋" w:hAnsi="仿宋" w:cs="仿宋" w:hint="eastAsia"/>
                <w:color w:val="000000"/>
                <w:kern w:val="0"/>
                <w:szCs w:val="21"/>
                <w:lang w:bidi="ar"/>
              </w:rPr>
              <w:t>封边精度</w:t>
            </w:r>
            <w:proofErr w:type="gramEnd"/>
            <w:r>
              <w:rPr>
                <w:rFonts w:ascii="仿宋" w:eastAsia="仿宋" w:hAnsi="仿宋" w:cs="仿宋" w:hint="eastAsia"/>
                <w:color w:val="000000"/>
                <w:kern w:val="0"/>
                <w:szCs w:val="21"/>
                <w:lang w:bidi="ar"/>
              </w:rPr>
              <w:t xml:space="preserve">高。具体组合方式由场地决定                          </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4</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13</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sz w:val="22"/>
                <w:szCs w:val="22"/>
              </w:rPr>
              <w:t>两人位组合</w:t>
            </w:r>
            <w:proofErr w:type="gramEnd"/>
            <w:r>
              <w:rPr>
                <w:rFonts w:ascii="宋体" w:eastAsia="宋体" w:hAnsi="宋体" w:cs="宋体" w:hint="eastAsia"/>
                <w:color w:val="000000"/>
                <w:sz w:val="22"/>
                <w:szCs w:val="22"/>
              </w:rPr>
              <w:t>屏风办公桌</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1259840" cy="1350645"/>
                  <wp:effectExtent l="0" t="0" r="5080" b="5715"/>
                  <wp:docPr id="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pic:cNvPicPr>
                            <a:picLocks noChangeAspect="1"/>
                          </pic:cNvPicPr>
                        </pic:nvPicPr>
                        <pic:blipFill>
                          <a:blip r:embed="rId22"/>
                          <a:stretch>
                            <a:fillRect/>
                          </a:stretch>
                        </pic:blipFill>
                        <pic:spPr>
                          <a:xfrm>
                            <a:off x="0" y="0"/>
                            <a:ext cx="1259840" cy="135064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长3000mm*宽1500mm*高1200mm 左/右靠墙                                        1、颜色：宝蓝色白色搭配；</w:t>
            </w:r>
          </w:p>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2、配置说明：L型面板，屏风间隔，三斗柜（可移动），键盘架，主机架，桌脚预留插座及信息面板安装位置；                                              2、台面板：厚度为≥24mm，E1级</w:t>
            </w:r>
            <w:proofErr w:type="gramStart"/>
            <w:r>
              <w:rPr>
                <w:rFonts w:ascii="仿宋" w:eastAsia="仿宋" w:hAnsi="仿宋" w:cs="仿宋" w:hint="eastAsia"/>
                <w:color w:val="000000"/>
                <w:kern w:val="0"/>
                <w:szCs w:val="21"/>
                <w:lang w:bidi="ar"/>
              </w:rPr>
              <w:t>刨</w:t>
            </w:r>
            <w:proofErr w:type="gramEnd"/>
            <w:r>
              <w:rPr>
                <w:rFonts w:ascii="仿宋" w:eastAsia="仿宋" w:hAnsi="仿宋" w:cs="仿宋" w:hint="eastAsia"/>
                <w:color w:val="000000"/>
                <w:kern w:val="0"/>
                <w:szCs w:val="21"/>
                <w:lang w:bidi="ar"/>
              </w:rPr>
              <w:t>花饰面板，经防虫，防腐化处理，耐磨，长期保持亚光效果，各项技术均达国际标准。配置：活动三斗柜，键盘架，主机架，屏风材质：厚度为42mm，铝合金框架表面经典喷涂处理，三聚氰胺防火板饰面，选用优质金属结构，中间为高密度板结构，外加磨砂玻璃，结构合理，</w:t>
            </w:r>
            <w:proofErr w:type="gramStart"/>
            <w:r>
              <w:rPr>
                <w:rFonts w:ascii="仿宋" w:eastAsia="仿宋" w:hAnsi="仿宋" w:cs="仿宋" w:hint="eastAsia"/>
                <w:color w:val="000000"/>
                <w:kern w:val="0"/>
                <w:szCs w:val="21"/>
                <w:lang w:bidi="ar"/>
              </w:rPr>
              <w:t>封边精度</w:t>
            </w:r>
            <w:proofErr w:type="gramEnd"/>
            <w:r>
              <w:rPr>
                <w:rFonts w:ascii="仿宋" w:eastAsia="仿宋" w:hAnsi="仿宋" w:cs="仿宋" w:hint="eastAsia"/>
                <w:color w:val="000000"/>
                <w:kern w:val="0"/>
                <w:szCs w:val="21"/>
                <w:lang w:bidi="ar"/>
              </w:rPr>
              <w:t>高。具体组合方式由场地决定。</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2</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14</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sz w:val="22"/>
                <w:szCs w:val="22"/>
              </w:rPr>
              <w:t>三人位组合</w:t>
            </w:r>
            <w:proofErr w:type="gramEnd"/>
            <w:r>
              <w:rPr>
                <w:rFonts w:ascii="宋体" w:eastAsia="宋体" w:hAnsi="宋体" w:cs="宋体" w:hint="eastAsia"/>
                <w:color w:val="000000"/>
                <w:sz w:val="22"/>
                <w:szCs w:val="22"/>
              </w:rPr>
              <w:t>屏风办公桌</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1259840" cy="1350645"/>
                  <wp:effectExtent l="0" t="0" r="5080" b="5715"/>
                  <wp:docPr id="1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0"/>
                          <pic:cNvPicPr>
                            <a:picLocks noChangeAspect="1"/>
                          </pic:cNvPicPr>
                        </pic:nvPicPr>
                        <pic:blipFill>
                          <a:blip r:embed="rId22"/>
                          <a:stretch>
                            <a:fillRect/>
                          </a:stretch>
                        </pic:blipFill>
                        <pic:spPr>
                          <a:xfrm>
                            <a:off x="0" y="0"/>
                            <a:ext cx="1259840" cy="135064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长4500mm*宽1500mm*高1200mm 左/右靠墙                                        1、颜色：宝蓝色白色搭配；</w:t>
            </w:r>
          </w:p>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2、配置说明：L型面板，屏风间隔，三斗柜（可移动），键盘架，主机架，桌脚预留插座及信息面板安装位置；                                              3、台面板：厚度为≥24mm，E1级</w:t>
            </w:r>
            <w:proofErr w:type="gramStart"/>
            <w:r>
              <w:rPr>
                <w:rFonts w:ascii="仿宋" w:eastAsia="仿宋" w:hAnsi="仿宋" w:cs="仿宋" w:hint="eastAsia"/>
                <w:color w:val="000000"/>
                <w:kern w:val="0"/>
                <w:szCs w:val="21"/>
                <w:lang w:bidi="ar"/>
              </w:rPr>
              <w:t>刨</w:t>
            </w:r>
            <w:proofErr w:type="gramEnd"/>
            <w:r>
              <w:rPr>
                <w:rFonts w:ascii="仿宋" w:eastAsia="仿宋" w:hAnsi="仿宋" w:cs="仿宋" w:hint="eastAsia"/>
                <w:color w:val="000000"/>
                <w:kern w:val="0"/>
                <w:szCs w:val="21"/>
                <w:lang w:bidi="ar"/>
              </w:rPr>
              <w:t>花饰面板，经防虫，防腐化处理，耐磨，长期保持亚光效果，各项技术均达国际标准。配置：活动三斗柜，键盘架，主机架，屏风材质：厚度为42mm，铝合金框架表面经典喷涂处理，三聚氰胺防火板饰面，选用优质金属结构，中间为高密度板结构，外加磨砂玻璃，结构合理，</w:t>
            </w:r>
            <w:proofErr w:type="gramStart"/>
            <w:r>
              <w:rPr>
                <w:rFonts w:ascii="仿宋" w:eastAsia="仿宋" w:hAnsi="仿宋" w:cs="仿宋" w:hint="eastAsia"/>
                <w:color w:val="000000"/>
                <w:kern w:val="0"/>
                <w:szCs w:val="21"/>
                <w:lang w:bidi="ar"/>
              </w:rPr>
              <w:t>封边精度</w:t>
            </w:r>
            <w:proofErr w:type="gramEnd"/>
            <w:r>
              <w:rPr>
                <w:rFonts w:ascii="仿宋" w:eastAsia="仿宋" w:hAnsi="仿宋" w:cs="仿宋" w:hint="eastAsia"/>
                <w:color w:val="000000"/>
                <w:kern w:val="0"/>
                <w:szCs w:val="21"/>
                <w:lang w:bidi="ar"/>
              </w:rPr>
              <w:t>高。具体组合方式由场地决定。</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15</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办公椅</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848360" cy="1019175"/>
                  <wp:effectExtent l="0" t="0" r="5080" b="1905"/>
                  <wp:docPr id="28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 name="图片 1"/>
                          <pic:cNvPicPr>
                            <a:picLocks noChangeAspect="1"/>
                          </pic:cNvPicPr>
                        </pic:nvPicPr>
                        <pic:blipFill>
                          <a:blip r:embed="rId23"/>
                          <a:stretch>
                            <a:fillRect/>
                          </a:stretch>
                        </pic:blipFill>
                        <pic:spPr>
                          <a:xfrm>
                            <a:off x="0" y="0"/>
                            <a:ext cx="848360" cy="101917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630mm*480mm*1260mm                                       面料：黑色网布，结实耐用，皮面柔软舒适，靠背进口网布，海绵：</w:t>
            </w:r>
            <w:proofErr w:type="gramStart"/>
            <w:r>
              <w:rPr>
                <w:rFonts w:ascii="仿宋" w:eastAsia="仿宋" w:hAnsi="仿宋" w:cs="仿宋" w:hint="eastAsia"/>
                <w:color w:val="000000"/>
                <w:kern w:val="0"/>
                <w:szCs w:val="21"/>
                <w:lang w:bidi="ar"/>
              </w:rPr>
              <w:t>采用商密度</w:t>
            </w:r>
            <w:proofErr w:type="gramEnd"/>
            <w:r>
              <w:rPr>
                <w:rFonts w:ascii="仿宋" w:eastAsia="仿宋" w:hAnsi="仿宋" w:cs="仿宋" w:hint="eastAsia"/>
                <w:color w:val="000000"/>
                <w:kern w:val="0"/>
                <w:szCs w:val="21"/>
                <w:lang w:bidi="ar"/>
              </w:rPr>
              <w:t>定型海绵，软硬适中，回弹性好，配件：不锈铁钢五星脚，坚固耐用。</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11</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16</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1.4米办公台</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1010285" cy="763905"/>
                  <wp:effectExtent l="0" t="0" r="10795" b="13335"/>
                  <wp:docPr id="2872" name="图片 15" descr="Image mmexport149499589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 name="图片 15" descr="Image mmexport1494995893342"/>
                          <pic:cNvPicPr>
                            <a:picLocks noChangeAspect="1"/>
                          </pic:cNvPicPr>
                        </pic:nvPicPr>
                        <pic:blipFill>
                          <a:blip r:embed="rId24"/>
                          <a:stretch>
                            <a:fillRect/>
                          </a:stretch>
                        </pic:blipFill>
                        <pic:spPr>
                          <a:xfrm>
                            <a:off x="0" y="0"/>
                            <a:ext cx="1010285" cy="76390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1400mm*800mm*760mm                                      优质中纤板，贴胡桃色木纹纸，优质五金配件</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6</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17</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1.6米办公台</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1010285" cy="763905"/>
                  <wp:effectExtent l="0" t="0" r="10795" b="13335"/>
                  <wp:docPr id="2" name="图片 15" descr="Image mmexport149499589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Image mmexport1494995893342"/>
                          <pic:cNvPicPr>
                            <a:picLocks noChangeAspect="1"/>
                          </pic:cNvPicPr>
                        </pic:nvPicPr>
                        <pic:blipFill>
                          <a:blip r:embed="rId24"/>
                          <a:stretch>
                            <a:fillRect/>
                          </a:stretch>
                        </pic:blipFill>
                        <pic:spPr>
                          <a:xfrm>
                            <a:off x="0" y="0"/>
                            <a:ext cx="1010285" cy="76390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1600mm*800mm*760mm                                        优质中纤板，贴胡桃色木纹纸，优质五金配件</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4</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18</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办公椅</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790575" cy="763905"/>
                  <wp:effectExtent l="0" t="0" r="1905" b="13335"/>
                  <wp:docPr id="2879" name="图片 3" descr="clipboard/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 name="图片 3" descr="clipboard/drawings/NULL"/>
                          <pic:cNvPicPr>
                            <a:picLocks noChangeAspect="1"/>
                          </pic:cNvPicPr>
                        </pic:nvPicPr>
                        <pic:blipFill>
                          <a:blip r:embed="rId25" r:link="rId26"/>
                          <a:stretch>
                            <a:fillRect/>
                          </a:stretch>
                        </pic:blipFill>
                        <pic:spPr>
                          <a:xfrm>
                            <a:off x="0" y="0"/>
                            <a:ext cx="790575" cy="76390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500mm*500mm*1100mm                                        木扶手办公椅：黑色西皮，实木框架</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10</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19</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文件柜（上</w:t>
            </w:r>
            <w:proofErr w:type="gramStart"/>
            <w:r>
              <w:rPr>
                <w:rFonts w:ascii="宋体" w:eastAsia="宋体" w:hAnsi="宋体" w:cs="宋体" w:hint="eastAsia"/>
                <w:color w:val="000000"/>
                <w:sz w:val="22"/>
                <w:szCs w:val="22"/>
              </w:rPr>
              <w:t>玻</w:t>
            </w:r>
            <w:proofErr w:type="gramEnd"/>
            <w:r>
              <w:rPr>
                <w:rFonts w:ascii="宋体" w:eastAsia="宋体" w:hAnsi="宋体" w:cs="宋体" w:hint="eastAsia"/>
                <w:color w:val="000000"/>
                <w:sz w:val="22"/>
                <w:szCs w:val="22"/>
              </w:rPr>
              <w:t>下铁制</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1028700" cy="1353820"/>
                  <wp:effectExtent l="0" t="0" r="7620" b="2540"/>
                  <wp:docPr id="2873" name="Picture 372" descr="http://i02.c.aliimg.com/img/ibank/2013/348/453/980354843_1835874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 name="Picture 372" descr="http://i02.c.aliimg.com/img/ibank/2013/348/453/980354843_1835874744.jpg"/>
                          <pic:cNvPicPr>
                            <a:picLocks noChangeAspect="1"/>
                          </pic:cNvPicPr>
                        </pic:nvPicPr>
                        <pic:blipFill>
                          <a:blip r:embed="rId27"/>
                          <a:stretch>
                            <a:fillRect/>
                          </a:stretch>
                        </pic:blipFill>
                        <pic:spPr>
                          <a:xfrm>
                            <a:off x="0" y="0"/>
                            <a:ext cx="1028700" cy="1353820"/>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 L900mm*W400mm*H1800mm（长*宽*高）                            1、上玻璃移门（带锁，内分两层），下钢制门（带锁，内分两层）</w:t>
            </w:r>
          </w:p>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2、颜色：灰白色；</w:t>
            </w:r>
          </w:p>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配置说明：材质要求：板材厚度为≥0.8mm，玻璃厚度≥4mm；工艺要求：表面处理材料采用高光、压光塑粉。漆前全部零件经除油、除锈、中和、磷化、清洗、烘干等九道工序处理后，再进行静电喷涂，烘烤固化，保证漆膜的附着力和强度，使产品能在不同环境下长期使用，不脱漆，不生锈，色泽如初；上下开门；抽屉滑轨采用二节钢珠滑轨，使承重力更强不宜变形，抽斗抽拉顺畅，轻便；优质锁具，开启灵活，互开率极低；隔板加强筋采用滚压技术，一次性滚压成型，单层搁板可承重50KG；门缝、</w:t>
            </w:r>
            <w:proofErr w:type="gramStart"/>
            <w:r>
              <w:rPr>
                <w:rFonts w:ascii="仿宋" w:eastAsia="仿宋" w:hAnsi="仿宋" w:cs="仿宋" w:hint="eastAsia"/>
                <w:color w:val="000000"/>
                <w:kern w:val="0"/>
                <w:szCs w:val="21"/>
                <w:lang w:bidi="ar"/>
              </w:rPr>
              <w:t>斗缝均匀</w:t>
            </w:r>
            <w:proofErr w:type="gramEnd"/>
            <w:r>
              <w:rPr>
                <w:rFonts w:ascii="仿宋" w:eastAsia="仿宋" w:hAnsi="仿宋" w:cs="仿宋" w:hint="eastAsia"/>
                <w:color w:val="000000"/>
                <w:kern w:val="0"/>
                <w:szCs w:val="21"/>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14</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20</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讲台</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1085850" cy="1106805"/>
                  <wp:effectExtent l="0" t="0" r="11430" b="5715"/>
                  <wp:docPr id="2882" name="图片 3" descr="http://120.25.245.217:8000/uploads/attachments/image/data/213616/attachments/image-%E8%AE%B2%E5%8F%B0-1b86a693f1f3e2553680d7786afb94cb.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 name="图片 3" descr="http://120.25.245.217:8000/uploads/attachments/image/data/213616/attachments/image-%E8%AE%B2%E5%8F%B0-1b86a693f1f3e2553680d7786afb94cb.png"/>
                          <pic:cNvPicPr>
                            <a:picLocks noChangeAspect="1"/>
                          </pic:cNvPicPr>
                        </pic:nvPicPr>
                        <pic:blipFill>
                          <a:blip r:embed="rId29"/>
                          <a:stretch>
                            <a:fillRect/>
                          </a:stretch>
                        </pic:blipFill>
                        <pic:spPr>
                          <a:xfrm>
                            <a:off x="0" y="0"/>
                            <a:ext cx="1085850" cy="1106805"/>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750mm*510mm*1100mm                                         胡桃木皮贴面面漆采用环保油漆色泽柔和,手感舒适，产品符合国标。</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1</w:t>
            </w:r>
          </w:p>
        </w:tc>
      </w:tr>
      <w:tr w:rsidR="006D12EB">
        <w:trPr>
          <w:trHeight w:val="1454"/>
          <w:jc w:val="cent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21</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2"/>
                <w:szCs w:val="22"/>
              </w:rPr>
            </w:pPr>
            <w:r>
              <w:rPr>
                <w:rFonts w:ascii="宋体" w:eastAsia="宋体" w:hAnsi="宋体" w:cs="宋体" w:hint="eastAsia"/>
                <w:color w:val="000000"/>
                <w:sz w:val="22"/>
                <w:szCs w:val="22"/>
              </w:rPr>
              <w:t>折叠椅</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pPr>
            <w:r>
              <w:rPr>
                <w:noProof/>
              </w:rPr>
              <w:drawing>
                <wp:inline distT="0" distB="0" distL="114300" distR="114300">
                  <wp:extent cx="828040" cy="1056640"/>
                  <wp:effectExtent l="0" t="0" r="10160" b="10160"/>
                  <wp:docPr id="2883" name="图片 8" descr="http://120.25.245.217:8000/uploads/attachments/image/data/213606/attachments/image-%E5%8A%9E%E5%85%AC%E6%A4%85-b15c276348fcb60fa3cf323fc9b5c6d6.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 name="图片 8" descr="http://120.25.245.217:8000/uploads/attachments/image/data/213606/attachments/image-%E5%8A%9E%E5%85%AC%E6%A4%85-b15c276348fcb60fa3cf323fc9b5c6d6.png"/>
                          <pic:cNvPicPr>
                            <a:picLocks noChangeAspect="1"/>
                          </pic:cNvPicPr>
                        </pic:nvPicPr>
                        <pic:blipFill>
                          <a:blip r:embed="rId31"/>
                          <a:stretch>
                            <a:fillRect/>
                          </a:stretch>
                        </pic:blipFill>
                        <pic:spPr>
                          <a:xfrm>
                            <a:off x="0" y="0"/>
                            <a:ext cx="828040" cy="1056640"/>
                          </a:xfrm>
                          <a:prstGeom prst="rect">
                            <a:avLst/>
                          </a:prstGeom>
                          <a:noFill/>
                          <a:ln w="9525">
                            <a:noFill/>
                          </a:ln>
                        </pic:spPr>
                      </pic:pic>
                    </a:graphicData>
                  </a:graphic>
                </wp:inline>
              </w:drawing>
            </w:r>
          </w:p>
        </w:tc>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6D12EB" w:rsidRDefault="009A5001">
            <w:pPr>
              <w:widowControl/>
              <w:jc w:val="left"/>
              <w:textAlignment w:val="top"/>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460mm*400mm*880mm                                        可折叠；钢制外框，黑色西皮座椅和靠背</w:t>
            </w:r>
          </w:p>
        </w:tc>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2EB" w:rsidRDefault="009A5001">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50</w:t>
            </w:r>
          </w:p>
        </w:tc>
      </w:tr>
    </w:tbl>
    <w:p w:rsidR="006D12EB" w:rsidRDefault="006D12EB">
      <w:pPr>
        <w:rPr>
          <w:b/>
          <w:sz w:val="28"/>
          <w:szCs w:val="28"/>
        </w:rPr>
      </w:pPr>
    </w:p>
    <w:p w:rsidR="006D12EB" w:rsidRDefault="009A5001">
      <w:pPr>
        <w:rPr>
          <w:b/>
          <w:sz w:val="28"/>
          <w:szCs w:val="28"/>
        </w:rPr>
      </w:pPr>
      <w:r>
        <w:rPr>
          <w:b/>
          <w:sz w:val="28"/>
          <w:szCs w:val="28"/>
        </w:rPr>
        <w:lastRenderedPageBreak/>
        <w:t>2.</w:t>
      </w:r>
      <w:r>
        <w:rPr>
          <w:b/>
          <w:sz w:val="28"/>
          <w:szCs w:val="28"/>
        </w:rPr>
        <w:t>基本要求：</w:t>
      </w:r>
    </w:p>
    <w:p w:rsidR="006D12EB" w:rsidRDefault="009A5001">
      <w:pPr>
        <w:ind w:firstLineChars="200" w:firstLine="480"/>
        <w:rPr>
          <w:sz w:val="24"/>
        </w:rPr>
      </w:pPr>
      <w:r>
        <w:rPr>
          <w:sz w:val="24"/>
        </w:rPr>
        <w:t>（</w:t>
      </w:r>
      <w:r>
        <w:rPr>
          <w:sz w:val="24"/>
        </w:rPr>
        <w:t>1</w:t>
      </w:r>
      <w:r>
        <w:rPr>
          <w:sz w:val="24"/>
        </w:rPr>
        <w:t>）此次</w:t>
      </w:r>
      <w:r>
        <w:rPr>
          <w:rFonts w:hint="eastAsia"/>
          <w:sz w:val="24"/>
        </w:rPr>
        <w:t>询价</w:t>
      </w:r>
      <w:r>
        <w:rPr>
          <w:sz w:val="24"/>
        </w:rPr>
        <w:t>物料包括：日常办公家具。家具产品必须按招标物料要求（品牌）、质量供货，正规厂家生产的合格商品，所提供产品均需达到国家规定相关行业标准及安全环保标准，产品均应有制造厂名或其简称注册商标及生产日期或批号；</w:t>
      </w:r>
    </w:p>
    <w:p w:rsidR="006D12EB" w:rsidRDefault="009A5001">
      <w:pPr>
        <w:ind w:firstLineChars="200" w:firstLine="480"/>
        <w:rPr>
          <w:sz w:val="24"/>
        </w:rPr>
      </w:pPr>
      <w:r>
        <w:rPr>
          <w:sz w:val="24"/>
        </w:rPr>
        <w:t>（</w:t>
      </w:r>
      <w:r>
        <w:rPr>
          <w:sz w:val="24"/>
        </w:rPr>
        <w:t>2</w:t>
      </w:r>
      <w:r>
        <w:rPr>
          <w:sz w:val="24"/>
        </w:rPr>
        <w:t>）特别说明：买方按</w:t>
      </w:r>
      <w:r>
        <w:rPr>
          <w:rFonts w:hint="eastAsia"/>
          <w:sz w:val="24"/>
        </w:rPr>
        <w:t>询价</w:t>
      </w:r>
      <w:r>
        <w:rPr>
          <w:sz w:val="24"/>
        </w:rPr>
        <w:t>物料约定的质量技术标准验收，质量以买方检验或使用效果为准，如提供不合格产品和假冒伪劣产品，买方有权要求退货，由卖方承担违约责任和由此产生的一切费用。</w:t>
      </w:r>
    </w:p>
    <w:p w:rsidR="006D12EB" w:rsidRDefault="009A5001">
      <w:pPr>
        <w:rPr>
          <w:b/>
          <w:sz w:val="28"/>
          <w:szCs w:val="28"/>
        </w:rPr>
      </w:pPr>
      <w:r>
        <w:rPr>
          <w:b/>
          <w:sz w:val="28"/>
          <w:szCs w:val="28"/>
        </w:rPr>
        <w:t>3.</w:t>
      </w:r>
      <w:r>
        <w:rPr>
          <w:b/>
          <w:sz w:val="28"/>
          <w:szCs w:val="28"/>
        </w:rPr>
        <w:t>服务要求：</w:t>
      </w:r>
    </w:p>
    <w:p w:rsidR="006D12EB" w:rsidRDefault="009A5001">
      <w:pPr>
        <w:ind w:firstLineChars="200" w:firstLine="480"/>
        <w:rPr>
          <w:sz w:val="24"/>
        </w:rPr>
      </w:pPr>
      <w:r>
        <w:rPr>
          <w:rFonts w:hint="eastAsia"/>
          <w:sz w:val="24"/>
        </w:rPr>
        <w:t>（</w:t>
      </w:r>
      <w:r>
        <w:rPr>
          <w:rFonts w:hint="eastAsia"/>
          <w:sz w:val="24"/>
        </w:rPr>
        <w:t>1</w:t>
      </w:r>
      <w:r>
        <w:rPr>
          <w:rFonts w:hint="eastAsia"/>
          <w:sz w:val="24"/>
        </w:rPr>
        <w:t>）</w:t>
      </w:r>
      <w:r>
        <w:rPr>
          <w:sz w:val="24"/>
        </w:rPr>
        <w:t>所有家具产品均免费送货上门并安装调试，中标供应商负责中标货物的安装和调试。</w:t>
      </w:r>
    </w:p>
    <w:p w:rsidR="006D12EB" w:rsidRDefault="009A5001">
      <w:pPr>
        <w:ind w:firstLineChars="200" w:firstLine="480"/>
        <w:rPr>
          <w:sz w:val="24"/>
        </w:rPr>
      </w:pPr>
      <w:r>
        <w:rPr>
          <w:rFonts w:hint="eastAsia"/>
          <w:sz w:val="24"/>
        </w:rPr>
        <w:t>（</w:t>
      </w:r>
      <w:r>
        <w:rPr>
          <w:rFonts w:hint="eastAsia"/>
          <w:sz w:val="24"/>
        </w:rPr>
        <w:t>2</w:t>
      </w:r>
      <w:r>
        <w:rPr>
          <w:rFonts w:hint="eastAsia"/>
          <w:sz w:val="24"/>
        </w:rPr>
        <w:t>）合同签订之日起服务期为一年。</w:t>
      </w:r>
    </w:p>
    <w:p w:rsidR="006D12EB" w:rsidRDefault="009A5001">
      <w:pPr>
        <w:rPr>
          <w:b/>
          <w:sz w:val="28"/>
          <w:szCs w:val="28"/>
        </w:rPr>
      </w:pPr>
      <w:r>
        <w:rPr>
          <w:b/>
          <w:sz w:val="28"/>
          <w:szCs w:val="28"/>
        </w:rPr>
        <w:t>四、采购项目商务要求</w:t>
      </w:r>
      <w:r>
        <w:rPr>
          <w:b/>
          <w:sz w:val="28"/>
          <w:szCs w:val="28"/>
        </w:rPr>
        <w:t>:</w:t>
      </w:r>
    </w:p>
    <w:p w:rsidR="006D12EB" w:rsidRDefault="009A5001">
      <w:pPr>
        <w:rPr>
          <w:b/>
          <w:sz w:val="28"/>
          <w:szCs w:val="28"/>
        </w:rPr>
      </w:pPr>
      <w:r>
        <w:rPr>
          <w:b/>
          <w:sz w:val="28"/>
          <w:szCs w:val="28"/>
        </w:rPr>
        <w:t>1.</w:t>
      </w:r>
      <w:r>
        <w:rPr>
          <w:b/>
          <w:sz w:val="28"/>
          <w:szCs w:val="28"/>
        </w:rPr>
        <w:t>技术文件：</w:t>
      </w:r>
    </w:p>
    <w:p w:rsidR="006D12EB" w:rsidRPr="00303274" w:rsidRDefault="008906E3">
      <w:pPr>
        <w:ind w:firstLineChars="200" w:firstLine="480"/>
        <w:rPr>
          <w:bCs/>
          <w:sz w:val="24"/>
        </w:rPr>
      </w:pPr>
      <w:r w:rsidRPr="00303274">
        <w:rPr>
          <w:bCs/>
          <w:sz w:val="24"/>
        </w:rPr>
        <w:t>（</w:t>
      </w:r>
      <w:r w:rsidRPr="00303274">
        <w:rPr>
          <w:bCs/>
          <w:sz w:val="24"/>
        </w:rPr>
        <w:t>1</w:t>
      </w:r>
      <w:r w:rsidRPr="00303274">
        <w:rPr>
          <w:bCs/>
          <w:sz w:val="24"/>
        </w:rPr>
        <w:t>）</w:t>
      </w:r>
      <w:r w:rsidR="009A5001" w:rsidRPr="00303274">
        <w:rPr>
          <w:bCs/>
          <w:sz w:val="24"/>
        </w:rPr>
        <w:t>供货商提供包括但不限于满足货物安装、使用和维护的一整套技术文件和彩页简介</w:t>
      </w:r>
      <w:r w:rsidRPr="00303274">
        <w:rPr>
          <w:bCs/>
          <w:sz w:val="24"/>
        </w:rPr>
        <w:t>。</w:t>
      </w:r>
    </w:p>
    <w:p w:rsidR="008906E3" w:rsidRPr="00303274" w:rsidRDefault="008906E3">
      <w:pPr>
        <w:ind w:firstLineChars="200" w:firstLine="480"/>
        <w:rPr>
          <w:sz w:val="24"/>
        </w:rPr>
      </w:pPr>
      <w:r w:rsidRPr="00303274">
        <w:rPr>
          <w:bCs/>
          <w:sz w:val="24"/>
        </w:rPr>
        <w:t>（</w:t>
      </w:r>
      <w:r w:rsidRPr="00303274">
        <w:rPr>
          <w:bCs/>
          <w:sz w:val="24"/>
        </w:rPr>
        <w:t>2</w:t>
      </w:r>
      <w:r w:rsidRPr="00303274">
        <w:rPr>
          <w:bCs/>
          <w:sz w:val="24"/>
        </w:rPr>
        <w:t>）供货商提供其</w:t>
      </w:r>
      <w:r w:rsidRPr="00303274">
        <w:rPr>
          <w:rFonts w:hint="eastAsia"/>
          <w:bCs/>
          <w:sz w:val="24"/>
        </w:rPr>
        <w:t>所报</w:t>
      </w:r>
      <w:r w:rsidRPr="00303274">
        <w:rPr>
          <w:bCs/>
          <w:sz w:val="24"/>
        </w:rPr>
        <w:t>货物执行的制造标准和测试验收标准。</w:t>
      </w:r>
    </w:p>
    <w:p w:rsidR="006D12EB" w:rsidRPr="00303274" w:rsidRDefault="009A5001">
      <w:pPr>
        <w:rPr>
          <w:b/>
          <w:sz w:val="28"/>
          <w:szCs w:val="28"/>
        </w:rPr>
      </w:pPr>
      <w:r w:rsidRPr="00303274">
        <w:rPr>
          <w:b/>
          <w:sz w:val="28"/>
          <w:szCs w:val="28"/>
        </w:rPr>
        <w:t>2.</w:t>
      </w:r>
      <w:r w:rsidRPr="00303274">
        <w:rPr>
          <w:b/>
          <w:sz w:val="28"/>
          <w:szCs w:val="28"/>
        </w:rPr>
        <w:t>交货期：</w:t>
      </w:r>
    </w:p>
    <w:p w:rsidR="006D12EB" w:rsidRPr="00303274" w:rsidRDefault="009A5001">
      <w:pPr>
        <w:ind w:firstLineChars="200" w:firstLine="480"/>
        <w:rPr>
          <w:bCs/>
          <w:sz w:val="24"/>
        </w:rPr>
      </w:pPr>
      <w:r w:rsidRPr="00303274">
        <w:rPr>
          <w:bCs/>
          <w:sz w:val="24"/>
        </w:rPr>
        <w:t>（</w:t>
      </w:r>
      <w:r w:rsidRPr="00303274">
        <w:rPr>
          <w:bCs/>
          <w:sz w:val="24"/>
        </w:rPr>
        <w:t>1</w:t>
      </w:r>
      <w:r w:rsidRPr="00303274">
        <w:rPr>
          <w:bCs/>
          <w:sz w:val="24"/>
        </w:rPr>
        <w:t>）</w:t>
      </w:r>
      <w:r w:rsidRPr="00303274">
        <w:rPr>
          <w:rFonts w:hint="eastAsia"/>
          <w:bCs/>
          <w:sz w:val="24"/>
        </w:rPr>
        <w:t>采购项目需求一览表内的数量为参考数量，实际供货数量以采购人的订单为准。</w:t>
      </w:r>
    </w:p>
    <w:p w:rsidR="006D12EB" w:rsidRPr="00303274" w:rsidRDefault="009A5001">
      <w:pPr>
        <w:ind w:firstLineChars="200" w:firstLine="480"/>
        <w:rPr>
          <w:bCs/>
          <w:sz w:val="24"/>
        </w:rPr>
      </w:pPr>
      <w:r w:rsidRPr="00303274">
        <w:rPr>
          <w:bCs/>
          <w:sz w:val="24"/>
        </w:rPr>
        <w:t>（</w:t>
      </w:r>
      <w:r w:rsidRPr="00303274">
        <w:rPr>
          <w:bCs/>
          <w:sz w:val="24"/>
        </w:rPr>
        <w:t>2</w:t>
      </w:r>
      <w:r w:rsidRPr="00303274">
        <w:rPr>
          <w:bCs/>
          <w:sz w:val="24"/>
        </w:rPr>
        <w:t>）</w:t>
      </w:r>
      <w:r w:rsidRPr="00303274">
        <w:rPr>
          <w:rFonts w:hint="eastAsia"/>
          <w:bCs/>
          <w:sz w:val="24"/>
        </w:rPr>
        <w:t>在收到采购人的订单后，供应商在</w:t>
      </w:r>
      <w:r w:rsidRPr="00303274">
        <w:rPr>
          <w:rFonts w:hint="eastAsia"/>
          <w:bCs/>
          <w:sz w:val="24"/>
        </w:rPr>
        <w:t>35</w:t>
      </w:r>
      <w:r w:rsidRPr="00303274">
        <w:rPr>
          <w:rFonts w:hint="eastAsia"/>
          <w:bCs/>
          <w:sz w:val="24"/>
        </w:rPr>
        <w:t>个工作日内完成供货、安装和调试。</w:t>
      </w:r>
    </w:p>
    <w:p w:rsidR="008906E3" w:rsidRPr="00303274" w:rsidRDefault="009A5001">
      <w:pPr>
        <w:ind w:firstLineChars="200" w:firstLine="480"/>
        <w:rPr>
          <w:bCs/>
          <w:sz w:val="24"/>
        </w:rPr>
      </w:pPr>
      <w:r w:rsidRPr="00303274">
        <w:rPr>
          <w:bCs/>
          <w:sz w:val="24"/>
        </w:rPr>
        <w:t>（</w:t>
      </w:r>
      <w:r w:rsidRPr="00303274">
        <w:rPr>
          <w:rFonts w:hint="eastAsia"/>
          <w:bCs/>
          <w:sz w:val="24"/>
        </w:rPr>
        <w:t>3</w:t>
      </w:r>
      <w:r w:rsidRPr="00303274">
        <w:rPr>
          <w:bCs/>
          <w:sz w:val="24"/>
        </w:rPr>
        <w:t>）</w:t>
      </w:r>
      <w:r w:rsidR="008906E3" w:rsidRPr="00303274">
        <w:rPr>
          <w:rFonts w:hint="eastAsia"/>
          <w:bCs/>
          <w:sz w:val="24"/>
        </w:rPr>
        <w:t>供应商</w:t>
      </w:r>
      <w:r w:rsidR="008906E3" w:rsidRPr="00303274">
        <w:rPr>
          <w:bCs/>
          <w:sz w:val="24"/>
        </w:rPr>
        <w:t>应按有关标准提供货物的包装，并采用恰当的方式将货物运抵采购人指定交货地点，交货给采购人（同时，提供货物清单）；</w:t>
      </w:r>
    </w:p>
    <w:p w:rsidR="006D12EB" w:rsidRDefault="008906E3">
      <w:pPr>
        <w:ind w:firstLineChars="200" w:firstLine="480"/>
        <w:rPr>
          <w:bCs/>
          <w:sz w:val="24"/>
        </w:rPr>
      </w:pPr>
      <w:r>
        <w:rPr>
          <w:bCs/>
          <w:sz w:val="24"/>
        </w:rPr>
        <w:t>（</w:t>
      </w:r>
      <w:r>
        <w:rPr>
          <w:bCs/>
          <w:sz w:val="24"/>
        </w:rPr>
        <w:t>4</w:t>
      </w:r>
      <w:r>
        <w:rPr>
          <w:bCs/>
          <w:sz w:val="24"/>
        </w:rPr>
        <w:t>）</w:t>
      </w:r>
      <w:r w:rsidR="009A5001">
        <w:rPr>
          <w:bCs/>
          <w:sz w:val="24"/>
        </w:rPr>
        <w:t>施工期间，</w:t>
      </w:r>
      <w:r w:rsidR="009A5001">
        <w:rPr>
          <w:rFonts w:hint="eastAsia"/>
          <w:bCs/>
          <w:sz w:val="24"/>
        </w:rPr>
        <w:t>供应商</w:t>
      </w:r>
      <w:r w:rsidR="009A5001">
        <w:rPr>
          <w:bCs/>
          <w:sz w:val="24"/>
        </w:rPr>
        <w:t>需保护采购人的场地及各类设施，并做好场地的卫生保洁工作；</w:t>
      </w:r>
    </w:p>
    <w:p w:rsidR="006D12EB" w:rsidRDefault="009A5001">
      <w:pPr>
        <w:ind w:firstLineChars="200" w:firstLine="480"/>
        <w:rPr>
          <w:bCs/>
          <w:sz w:val="24"/>
        </w:rPr>
      </w:pPr>
      <w:r>
        <w:rPr>
          <w:bCs/>
          <w:sz w:val="24"/>
        </w:rPr>
        <w:t>（</w:t>
      </w:r>
      <w:r w:rsidR="008906E3">
        <w:rPr>
          <w:rFonts w:hint="eastAsia"/>
          <w:bCs/>
          <w:sz w:val="24"/>
        </w:rPr>
        <w:t>5</w:t>
      </w:r>
      <w:r>
        <w:rPr>
          <w:bCs/>
          <w:sz w:val="24"/>
        </w:rPr>
        <w:t>）</w:t>
      </w:r>
      <w:r>
        <w:rPr>
          <w:rFonts w:hint="eastAsia"/>
          <w:bCs/>
          <w:sz w:val="24"/>
        </w:rPr>
        <w:t>供应商</w:t>
      </w:r>
      <w:r>
        <w:rPr>
          <w:bCs/>
          <w:sz w:val="24"/>
        </w:rPr>
        <w:t>安装依据现场情况出具布置方案需采购人确认。</w:t>
      </w:r>
    </w:p>
    <w:p w:rsidR="006D12EB" w:rsidRDefault="009A5001">
      <w:pPr>
        <w:rPr>
          <w:b/>
          <w:sz w:val="28"/>
          <w:szCs w:val="28"/>
        </w:rPr>
      </w:pPr>
      <w:r>
        <w:rPr>
          <w:b/>
          <w:sz w:val="28"/>
          <w:szCs w:val="28"/>
        </w:rPr>
        <w:t>3.</w:t>
      </w:r>
      <w:r>
        <w:rPr>
          <w:b/>
          <w:sz w:val="28"/>
          <w:szCs w:val="28"/>
        </w:rPr>
        <w:t>项目预算：</w:t>
      </w:r>
      <w:r>
        <w:rPr>
          <w:rFonts w:hint="eastAsia"/>
          <w:b/>
          <w:sz w:val="28"/>
          <w:szCs w:val="28"/>
        </w:rPr>
        <w:t>99400</w:t>
      </w:r>
      <w:r>
        <w:rPr>
          <w:b/>
          <w:sz w:val="28"/>
          <w:szCs w:val="28"/>
        </w:rPr>
        <w:t>元</w:t>
      </w:r>
    </w:p>
    <w:p w:rsidR="006D12EB" w:rsidRDefault="009A5001">
      <w:pPr>
        <w:rPr>
          <w:b/>
          <w:sz w:val="28"/>
          <w:szCs w:val="28"/>
        </w:rPr>
      </w:pPr>
      <w:r>
        <w:rPr>
          <w:b/>
          <w:sz w:val="28"/>
          <w:szCs w:val="28"/>
        </w:rPr>
        <w:t>4.</w:t>
      </w:r>
      <w:r>
        <w:rPr>
          <w:b/>
          <w:sz w:val="28"/>
          <w:szCs w:val="28"/>
        </w:rPr>
        <w:t>产品质量保证及要求：</w:t>
      </w:r>
    </w:p>
    <w:p w:rsidR="006D12EB" w:rsidRDefault="009A5001">
      <w:pPr>
        <w:ind w:firstLineChars="200" w:firstLine="480"/>
        <w:rPr>
          <w:bCs/>
          <w:sz w:val="24"/>
        </w:rPr>
      </w:pPr>
      <w:r>
        <w:rPr>
          <w:bCs/>
          <w:sz w:val="24"/>
        </w:rPr>
        <w:t>（</w:t>
      </w:r>
      <w:r>
        <w:rPr>
          <w:bCs/>
          <w:sz w:val="24"/>
        </w:rPr>
        <w:t>1</w:t>
      </w:r>
      <w:r>
        <w:rPr>
          <w:bCs/>
          <w:sz w:val="24"/>
        </w:rPr>
        <w:t>）</w:t>
      </w:r>
      <w:r>
        <w:rPr>
          <w:rFonts w:hint="eastAsia"/>
          <w:sz w:val="24"/>
        </w:rPr>
        <w:t>报价</w:t>
      </w:r>
      <w:r>
        <w:rPr>
          <w:bCs/>
          <w:sz w:val="24"/>
        </w:rPr>
        <w:t>人承诺所投主要的产品需要原厂原装并由生产厂商直接运送至采购人指定地点，以保证货物渠道的合法性，避免所供产品因代理经销商库存或积压时间太长，或经销商自行拆装器件而影响产品性能及原厂保修；</w:t>
      </w:r>
    </w:p>
    <w:p w:rsidR="006D12EB" w:rsidRDefault="009A5001">
      <w:pPr>
        <w:ind w:firstLineChars="200" w:firstLine="480"/>
        <w:rPr>
          <w:bCs/>
          <w:sz w:val="24"/>
        </w:rPr>
      </w:pPr>
      <w:r>
        <w:rPr>
          <w:bCs/>
          <w:sz w:val="24"/>
        </w:rPr>
        <w:t>（</w:t>
      </w:r>
      <w:r>
        <w:rPr>
          <w:bCs/>
          <w:sz w:val="24"/>
        </w:rPr>
        <w:t>2</w:t>
      </w:r>
      <w:r>
        <w:rPr>
          <w:bCs/>
          <w:sz w:val="24"/>
        </w:rPr>
        <w:t>）</w:t>
      </w:r>
      <w:r>
        <w:rPr>
          <w:rFonts w:hint="eastAsia"/>
          <w:sz w:val="24"/>
        </w:rPr>
        <w:t>报价</w:t>
      </w:r>
      <w:r>
        <w:rPr>
          <w:bCs/>
          <w:sz w:val="24"/>
        </w:rPr>
        <w:t>人提供的物品须是全新的产品（含零部件、配件、随机工具等），表面无划伤、无碰撞，符合招标书中所提出的各项要求，产品和用料符合国家安全环保要求，允许在教育行业销售的；</w:t>
      </w:r>
    </w:p>
    <w:p w:rsidR="006D12EB" w:rsidRDefault="009A5001">
      <w:pPr>
        <w:ind w:firstLineChars="200" w:firstLine="480"/>
        <w:rPr>
          <w:bCs/>
          <w:sz w:val="24"/>
        </w:rPr>
      </w:pPr>
      <w:r>
        <w:rPr>
          <w:bCs/>
          <w:sz w:val="24"/>
        </w:rPr>
        <w:t>（</w:t>
      </w:r>
      <w:r>
        <w:rPr>
          <w:bCs/>
          <w:sz w:val="24"/>
        </w:rPr>
        <w:t>3</w:t>
      </w:r>
      <w:r>
        <w:rPr>
          <w:bCs/>
          <w:sz w:val="24"/>
        </w:rPr>
        <w:t>）产品外观清洁；</w:t>
      </w:r>
    </w:p>
    <w:p w:rsidR="006D12EB" w:rsidRDefault="009A5001">
      <w:pPr>
        <w:ind w:firstLineChars="200" w:firstLine="480"/>
        <w:rPr>
          <w:bCs/>
          <w:sz w:val="24"/>
        </w:rPr>
      </w:pPr>
      <w:r>
        <w:rPr>
          <w:bCs/>
          <w:sz w:val="24"/>
        </w:rPr>
        <w:t>（</w:t>
      </w:r>
      <w:r>
        <w:rPr>
          <w:bCs/>
          <w:sz w:val="24"/>
        </w:rPr>
        <w:t>4</w:t>
      </w:r>
      <w:r>
        <w:rPr>
          <w:bCs/>
          <w:sz w:val="24"/>
        </w:rPr>
        <w:t>）对于影响产品正常工作的必要组成部分，无论在技术规范中指出与否，</w:t>
      </w:r>
      <w:r>
        <w:rPr>
          <w:rFonts w:hint="eastAsia"/>
          <w:bCs/>
          <w:sz w:val="24"/>
        </w:rPr>
        <w:lastRenderedPageBreak/>
        <w:t>报价</w:t>
      </w:r>
      <w:r>
        <w:rPr>
          <w:bCs/>
          <w:sz w:val="24"/>
        </w:rPr>
        <w:t>人都应在</w:t>
      </w:r>
      <w:r>
        <w:rPr>
          <w:rFonts w:hint="eastAsia"/>
          <w:bCs/>
          <w:sz w:val="24"/>
        </w:rPr>
        <w:t>报价</w:t>
      </w:r>
      <w:r>
        <w:rPr>
          <w:bCs/>
          <w:sz w:val="24"/>
        </w:rPr>
        <w:t>文件中明确列出；</w:t>
      </w:r>
    </w:p>
    <w:p w:rsidR="006D12EB" w:rsidRDefault="009A5001">
      <w:pPr>
        <w:ind w:firstLineChars="200" w:firstLine="480"/>
        <w:rPr>
          <w:bCs/>
          <w:sz w:val="24"/>
        </w:rPr>
      </w:pPr>
      <w:r>
        <w:rPr>
          <w:bCs/>
          <w:sz w:val="24"/>
        </w:rPr>
        <w:t>（</w:t>
      </w:r>
      <w:r>
        <w:rPr>
          <w:bCs/>
          <w:sz w:val="24"/>
        </w:rPr>
        <w:t>5</w:t>
      </w:r>
      <w:r>
        <w:rPr>
          <w:bCs/>
          <w:sz w:val="24"/>
        </w:rPr>
        <w:t>）因产品的质量问题发生争议，由广东省或韶关市商检部门进行质量鉴定。产品符合质量标准的，鉴定费由需方承担；产品不符合质量标准的，鉴定费由供方承担，需方有权要求退换货物，供方还需赔偿需方有关损失。</w:t>
      </w:r>
    </w:p>
    <w:p w:rsidR="006D12EB" w:rsidRDefault="009A5001">
      <w:pPr>
        <w:rPr>
          <w:b/>
          <w:sz w:val="28"/>
          <w:szCs w:val="28"/>
        </w:rPr>
      </w:pPr>
      <w:r>
        <w:rPr>
          <w:b/>
          <w:sz w:val="28"/>
          <w:szCs w:val="28"/>
        </w:rPr>
        <w:t>5.</w:t>
      </w:r>
      <w:r>
        <w:rPr>
          <w:b/>
          <w:sz w:val="28"/>
          <w:szCs w:val="28"/>
        </w:rPr>
        <w:t>验收要求：</w:t>
      </w:r>
    </w:p>
    <w:p w:rsidR="008906E3" w:rsidRPr="00F522E9" w:rsidRDefault="008906E3" w:rsidP="008906E3">
      <w:pPr>
        <w:ind w:firstLineChars="200" w:firstLine="480"/>
        <w:rPr>
          <w:bCs/>
          <w:sz w:val="24"/>
        </w:rPr>
      </w:pPr>
      <w:r>
        <w:rPr>
          <w:rFonts w:hint="eastAsia"/>
          <w:bCs/>
          <w:sz w:val="24"/>
        </w:rPr>
        <w:t>（</w:t>
      </w:r>
      <w:r>
        <w:rPr>
          <w:rFonts w:hint="eastAsia"/>
          <w:bCs/>
          <w:sz w:val="24"/>
        </w:rPr>
        <w:t>1</w:t>
      </w:r>
      <w:r>
        <w:rPr>
          <w:rFonts w:hint="eastAsia"/>
          <w:bCs/>
          <w:sz w:val="24"/>
        </w:rPr>
        <w:t>）</w:t>
      </w:r>
      <w:r w:rsidRPr="00F522E9">
        <w:rPr>
          <w:rFonts w:hint="eastAsia"/>
          <w:bCs/>
          <w:sz w:val="24"/>
        </w:rPr>
        <w:t>所有货物生产前及生产期间，</w:t>
      </w:r>
      <w:r>
        <w:rPr>
          <w:rFonts w:hint="eastAsia"/>
          <w:bCs/>
          <w:sz w:val="24"/>
        </w:rPr>
        <w:t>采购人有权就供应商</w:t>
      </w:r>
      <w:r w:rsidRPr="00F522E9">
        <w:rPr>
          <w:rFonts w:hint="eastAsia"/>
          <w:bCs/>
          <w:sz w:val="24"/>
        </w:rPr>
        <w:t>用于生产</w:t>
      </w:r>
      <w:r>
        <w:rPr>
          <w:rFonts w:hint="eastAsia"/>
          <w:bCs/>
          <w:sz w:val="24"/>
        </w:rPr>
        <w:t>采购人</w:t>
      </w:r>
      <w:r w:rsidRPr="00F522E9">
        <w:rPr>
          <w:rFonts w:hint="eastAsia"/>
          <w:bCs/>
          <w:sz w:val="24"/>
        </w:rPr>
        <w:t>所购产品的备料单进行抽检，对进货材料（含板材、五金配件等）随机抽样送产品质量检验所检验，取得相应的检验报告。如检验结果与</w:t>
      </w:r>
      <w:r>
        <w:rPr>
          <w:rFonts w:hint="eastAsia"/>
          <w:bCs/>
          <w:sz w:val="24"/>
        </w:rPr>
        <w:t>供应商</w:t>
      </w:r>
      <w:r w:rsidRPr="00F522E9">
        <w:rPr>
          <w:rFonts w:hint="eastAsia"/>
          <w:bCs/>
          <w:sz w:val="24"/>
        </w:rPr>
        <w:t>提供的检测报告不符，检验费由</w:t>
      </w:r>
      <w:r>
        <w:rPr>
          <w:rFonts w:hint="eastAsia"/>
          <w:bCs/>
          <w:sz w:val="24"/>
        </w:rPr>
        <w:t>供应商支付，反之则由采购人</w:t>
      </w:r>
      <w:r w:rsidRPr="00F522E9">
        <w:rPr>
          <w:rFonts w:hint="eastAsia"/>
          <w:bCs/>
          <w:sz w:val="24"/>
        </w:rPr>
        <w:t>支付。</w:t>
      </w:r>
    </w:p>
    <w:p w:rsidR="008906E3" w:rsidRPr="00F522E9" w:rsidRDefault="008906E3" w:rsidP="008906E3">
      <w:pPr>
        <w:ind w:firstLineChars="200" w:firstLine="480"/>
        <w:rPr>
          <w:bCs/>
          <w:sz w:val="24"/>
        </w:rPr>
      </w:pPr>
      <w:r>
        <w:rPr>
          <w:rFonts w:hint="eastAsia"/>
          <w:bCs/>
          <w:sz w:val="24"/>
        </w:rPr>
        <w:t>（</w:t>
      </w:r>
      <w:r>
        <w:rPr>
          <w:rFonts w:hint="eastAsia"/>
          <w:bCs/>
          <w:sz w:val="24"/>
        </w:rPr>
        <w:t>2</w:t>
      </w:r>
      <w:r>
        <w:rPr>
          <w:rFonts w:hint="eastAsia"/>
          <w:bCs/>
          <w:sz w:val="24"/>
        </w:rPr>
        <w:t>）采购人有权拒绝供应商</w:t>
      </w:r>
      <w:r w:rsidRPr="00F522E9">
        <w:rPr>
          <w:rFonts w:hint="eastAsia"/>
          <w:bCs/>
          <w:sz w:val="24"/>
        </w:rPr>
        <w:t>使用检验不合格的材料投入生产，有权拒绝对不合格产品进行验收。</w:t>
      </w:r>
    </w:p>
    <w:p w:rsidR="008906E3" w:rsidRDefault="008906E3" w:rsidP="008906E3">
      <w:pPr>
        <w:ind w:firstLineChars="200" w:firstLine="480"/>
        <w:rPr>
          <w:bCs/>
          <w:sz w:val="24"/>
        </w:rPr>
      </w:pPr>
      <w:r>
        <w:rPr>
          <w:rFonts w:hint="eastAsia"/>
          <w:bCs/>
          <w:sz w:val="24"/>
        </w:rPr>
        <w:t>（</w:t>
      </w:r>
      <w:r>
        <w:rPr>
          <w:rFonts w:hint="eastAsia"/>
          <w:bCs/>
          <w:sz w:val="24"/>
        </w:rPr>
        <w:t>3</w:t>
      </w:r>
      <w:r>
        <w:rPr>
          <w:rFonts w:hint="eastAsia"/>
          <w:bCs/>
          <w:sz w:val="24"/>
        </w:rPr>
        <w:t>）</w:t>
      </w:r>
      <w:r w:rsidRPr="00F522E9">
        <w:rPr>
          <w:rFonts w:hint="eastAsia"/>
          <w:bCs/>
          <w:sz w:val="24"/>
        </w:rPr>
        <w:t>在产品生产过程中和安装完成后，</w:t>
      </w:r>
      <w:r>
        <w:rPr>
          <w:rFonts w:hint="eastAsia"/>
          <w:bCs/>
          <w:sz w:val="24"/>
        </w:rPr>
        <w:t>供应商</w:t>
      </w:r>
      <w:r w:rsidRPr="00F522E9">
        <w:rPr>
          <w:rFonts w:hint="eastAsia"/>
          <w:bCs/>
          <w:sz w:val="24"/>
        </w:rPr>
        <w:t>应主动配合</w:t>
      </w:r>
      <w:r>
        <w:rPr>
          <w:rFonts w:hint="eastAsia"/>
          <w:bCs/>
          <w:sz w:val="24"/>
        </w:rPr>
        <w:t>采购人</w:t>
      </w:r>
      <w:r w:rsidRPr="00F522E9">
        <w:rPr>
          <w:rFonts w:hint="eastAsia"/>
          <w:bCs/>
          <w:sz w:val="24"/>
        </w:rPr>
        <w:t>的验收小组进行验收，如检测达不到国家规定的质量和环保要求，</w:t>
      </w:r>
      <w:r>
        <w:rPr>
          <w:rFonts w:hint="eastAsia"/>
          <w:bCs/>
          <w:sz w:val="24"/>
        </w:rPr>
        <w:t>采购人</w:t>
      </w:r>
      <w:r w:rsidRPr="00F522E9">
        <w:rPr>
          <w:rFonts w:hint="eastAsia"/>
          <w:bCs/>
          <w:sz w:val="24"/>
        </w:rPr>
        <w:t>有权退货，</w:t>
      </w:r>
      <w:r>
        <w:rPr>
          <w:rFonts w:hint="eastAsia"/>
          <w:bCs/>
          <w:sz w:val="24"/>
        </w:rPr>
        <w:t>供应商</w:t>
      </w:r>
      <w:r w:rsidRPr="00F522E9">
        <w:rPr>
          <w:rFonts w:hint="eastAsia"/>
          <w:bCs/>
          <w:sz w:val="24"/>
        </w:rPr>
        <w:t>须承担</w:t>
      </w:r>
      <w:r>
        <w:rPr>
          <w:rFonts w:hint="eastAsia"/>
          <w:bCs/>
          <w:sz w:val="24"/>
        </w:rPr>
        <w:t>采购人</w:t>
      </w:r>
      <w:r w:rsidRPr="00F522E9">
        <w:rPr>
          <w:rFonts w:hint="eastAsia"/>
          <w:bCs/>
          <w:sz w:val="24"/>
        </w:rPr>
        <w:t>因此而造成的相关损失。</w:t>
      </w:r>
    </w:p>
    <w:p w:rsidR="006D12EB" w:rsidRDefault="009A5001">
      <w:pPr>
        <w:rPr>
          <w:b/>
          <w:sz w:val="28"/>
          <w:szCs w:val="28"/>
        </w:rPr>
      </w:pPr>
      <w:r>
        <w:rPr>
          <w:b/>
          <w:sz w:val="28"/>
          <w:szCs w:val="28"/>
        </w:rPr>
        <w:t>6.</w:t>
      </w:r>
      <w:r>
        <w:rPr>
          <w:b/>
          <w:sz w:val="28"/>
          <w:szCs w:val="28"/>
        </w:rPr>
        <w:t>售后服务：</w:t>
      </w:r>
    </w:p>
    <w:p w:rsidR="003B0D60" w:rsidRPr="00F522E9" w:rsidRDefault="003B0D60" w:rsidP="003B0D60">
      <w:pPr>
        <w:ind w:firstLineChars="200" w:firstLine="480"/>
        <w:rPr>
          <w:bCs/>
          <w:sz w:val="24"/>
        </w:rPr>
      </w:pPr>
      <w:r>
        <w:rPr>
          <w:rFonts w:hint="eastAsia"/>
          <w:bCs/>
          <w:sz w:val="24"/>
        </w:rPr>
        <w:t>（</w:t>
      </w:r>
      <w:r>
        <w:rPr>
          <w:rFonts w:hint="eastAsia"/>
          <w:bCs/>
          <w:sz w:val="24"/>
        </w:rPr>
        <w:t>1</w:t>
      </w:r>
      <w:r>
        <w:rPr>
          <w:rFonts w:hint="eastAsia"/>
          <w:bCs/>
          <w:sz w:val="24"/>
        </w:rPr>
        <w:t>）</w:t>
      </w:r>
      <w:r w:rsidRPr="00F522E9">
        <w:rPr>
          <w:rFonts w:hint="eastAsia"/>
          <w:bCs/>
          <w:sz w:val="24"/>
        </w:rPr>
        <w:t>免费质保期：</w:t>
      </w:r>
      <w:r>
        <w:rPr>
          <w:rFonts w:hint="eastAsia"/>
          <w:bCs/>
          <w:sz w:val="24"/>
        </w:rPr>
        <w:t>供应商</w:t>
      </w:r>
      <w:r w:rsidRPr="00F522E9">
        <w:rPr>
          <w:rFonts w:hint="eastAsia"/>
          <w:bCs/>
          <w:sz w:val="24"/>
        </w:rPr>
        <w:t>须提供不少于</w:t>
      </w:r>
      <w:r w:rsidRPr="00F522E9">
        <w:rPr>
          <w:rFonts w:hint="eastAsia"/>
          <w:bCs/>
          <w:sz w:val="24"/>
        </w:rPr>
        <w:t>5</w:t>
      </w:r>
      <w:r w:rsidRPr="00F522E9">
        <w:rPr>
          <w:rFonts w:hint="eastAsia"/>
          <w:bCs/>
          <w:sz w:val="24"/>
        </w:rPr>
        <w:t>年免费质保期（质保期的计算自所有家具设备安装调试到位并通过检测验收合格后开始。免费质保期内实行“三包”，时间自家具最终验收合格并交付使用之日起计算）。</w:t>
      </w:r>
    </w:p>
    <w:p w:rsidR="003B0D60" w:rsidRPr="00F522E9" w:rsidRDefault="003B0D60" w:rsidP="003B0D60">
      <w:pPr>
        <w:ind w:firstLineChars="200" w:firstLine="480"/>
        <w:rPr>
          <w:bCs/>
          <w:sz w:val="24"/>
        </w:rPr>
      </w:pPr>
      <w:r>
        <w:rPr>
          <w:rFonts w:hint="eastAsia"/>
          <w:bCs/>
          <w:sz w:val="24"/>
        </w:rPr>
        <w:t>（</w:t>
      </w:r>
      <w:r>
        <w:rPr>
          <w:rFonts w:hint="eastAsia"/>
          <w:bCs/>
          <w:sz w:val="24"/>
        </w:rPr>
        <w:t>2</w:t>
      </w:r>
      <w:r>
        <w:rPr>
          <w:rFonts w:hint="eastAsia"/>
          <w:bCs/>
          <w:sz w:val="24"/>
        </w:rPr>
        <w:t>）</w:t>
      </w:r>
      <w:r w:rsidRPr="00F522E9">
        <w:rPr>
          <w:rFonts w:hint="eastAsia"/>
          <w:bCs/>
          <w:sz w:val="24"/>
        </w:rPr>
        <w:t>服务响应时间：接到维修通知后</w:t>
      </w:r>
      <w:r w:rsidRPr="00F522E9">
        <w:rPr>
          <w:rFonts w:hint="eastAsia"/>
          <w:bCs/>
          <w:sz w:val="24"/>
        </w:rPr>
        <w:t>2</w:t>
      </w:r>
      <w:r w:rsidRPr="00F522E9">
        <w:rPr>
          <w:rFonts w:hint="eastAsia"/>
          <w:bCs/>
          <w:sz w:val="24"/>
        </w:rPr>
        <w:t>小时内响应，</w:t>
      </w:r>
      <w:r w:rsidRPr="00F522E9">
        <w:rPr>
          <w:rFonts w:hint="eastAsia"/>
          <w:bCs/>
          <w:sz w:val="24"/>
        </w:rPr>
        <w:t>12</w:t>
      </w:r>
      <w:r w:rsidRPr="00F522E9">
        <w:rPr>
          <w:rFonts w:hint="eastAsia"/>
          <w:bCs/>
          <w:sz w:val="24"/>
        </w:rPr>
        <w:t>小时内到达现场。</w:t>
      </w:r>
    </w:p>
    <w:p w:rsidR="003B0D60" w:rsidRPr="00F522E9" w:rsidRDefault="003B0D60" w:rsidP="003B0D60">
      <w:pPr>
        <w:ind w:firstLineChars="200" w:firstLine="480"/>
        <w:rPr>
          <w:bCs/>
          <w:sz w:val="24"/>
        </w:rPr>
      </w:pPr>
      <w:r>
        <w:rPr>
          <w:rFonts w:hint="eastAsia"/>
          <w:bCs/>
          <w:sz w:val="24"/>
        </w:rPr>
        <w:t>（</w:t>
      </w:r>
      <w:r>
        <w:rPr>
          <w:rFonts w:hint="eastAsia"/>
          <w:bCs/>
          <w:sz w:val="24"/>
        </w:rPr>
        <w:t>3</w:t>
      </w:r>
      <w:r>
        <w:rPr>
          <w:rFonts w:hint="eastAsia"/>
          <w:bCs/>
          <w:sz w:val="24"/>
        </w:rPr>
        <w:t>）</w:t>
      </w:r>
      <w:r w:rsidRPr="00F522E9">
        <w:rPr>
          <w:rFonts w:hint="eastAsia"/>
          <w:bCs/>
          <w:sz w:val="24"/>
        </w:rPr>
        <w:t>质保期内如出现严重质量问题，</w:t>
      </w:r>
      <w:r w:rsidRPr="00F522E9">
        <w:rPr>
          <w:rFonts w:hint="eastAsia"/>
          <w:bCs/>
          <w:sz w:val="24"/>
        </w:rPr>
        <w:t>72</w:t>
      </w:r>
      <w:r w:rsidRPr="00F522E9">
        <w:rPr>
          <w:rFonts w:hint="eastAsia"/>
          <w:bCs/>
          <w:sz w:val="24"/>
        </w:rPr>
        <w:t>小时内不能完成维修，则</w:t>
      </w:r>
      <w:r>
        <w:rPr>
          <w:rFonts w:hint="eastAsia"/>
          <w:bCs/>
          <w:sz w:val="24"/>
        </w:rPr>
        <w:t>供应商</w:t>
      </w:r>
      <w:r w:rsidRPr="00F522E9">
        <w:rPr>
          <w:rFonts w:hint="eastAsia"/>
          <w:bCs/>
          <w:sz w:val="24"/>
        </w:rPr>
        <w:t>最迟应在</w:t>
      </w:r>
      <w:r w:rsidRPr="00F522E9">
        <w:rPr>
          <w:rFonts w:hint="eastAsia"/>
          <w:bCs/>
          <w:sz w:val="24"/>
        </w:rPr>
        <w:t>15</w:t>
      </w:r>
      <w:r w:rsidRPr="00F522E9">
        <w:rPr>
          <w:rFonts w:hint="eastAsia"/>
          <w:bCs/>
          <w:sz w:val="24"/>
        </w:rPr>
        <w:t>日内免费向</w:t>
      </w:r>
      <w:r>
        <w:rPr>
          <w:rFonts w:hint="eastAsia"/>
          <w:bCs/>
          <w:sz w:val="24"/>
        </w:rPr>
        <w:t>采购人</w:t>
      </w:r>
      <w:r w:rsidRPr="00F522E9">
        <w:rPr>
          <w:rFonts w:hint="eastAsia"/>
          <w:bCs/>
          <w:sz w:val="24"/>
        </w:rPr>
        <w:t>提供同样规格要求的替代品。</w:t>
      </w:r>
    </w:p>
    <w:p w:rsidR="003B0D60" w:rsidRPr="00F522E9" w:rsidRDefault="003B0D60" w:rsidP="003B0D60">
      <w:pPr>
        <w:ind w:firstLineChars="200" w:firstLine="480"/>
        <w:rPr>
          <w:bCs/>
          <w:sz w:val="24"/>
        </w:rPr>
      </w:pPr>
      <w:r>
        <w:rPr>
          <w:rFonts w:hint="eastAsia"/>
          <w:bCs/>
          <w:sz w:val="24"/>
        </w:rPr>
        <w:t>（</w:t>
      </w:r>
      <w:r>
        <w:rPr>
          <w:rFonts w:hint="eastAsia"/>
          <w:bCs/>
          <w:sz w:val="24"/>
        </w:rPr>
        <w:t>4</w:t>
      </w:r>
      <w:r>
        <w:rPr>
          <w:rFonts w:hint="eastAsia"/>
          <w:bCs/>
          <w:sz w:val="24"/>
        </w:rPr>
        <w:t>）</w:t>
      </w:r>
      <w:r w:rsidRPr="00F522E9">
        <w:rPr>
          <w:rFonts w:hint="eastAsia"/>
          <w:bCs/>
          <w:sz w:val="24"/>
        </w:rPr>
        <w:t>在质保期内，同一缺陷经三次维修、调换后仍无法达到质量标准的，则认定该类产品均不合格，</w:t>
      </w:r>
      <w:r>
        <w:rPr>
          <w:rFonts w:hint="eastAsia"/>
          <w:bCs/>
          <w:sz w:val="24"/>
        </w:rPr>
        <w:t>采购人</w:t>
      </w:r>
      <w:r w:rsidRPr="00F522E9">
        <w:rPr>
          <w:rFonts w:hint="eastAsia"/>
          <w:bCs/>
          <w:sz w:val="24"/>
        </w:rPr>
        <w:t>有权将该类产品无条件退货。由此造成的损失，全部由</w:t>
      </w:r>
      <w:r>
        <w:rPr>
          <w:rFonts w:hint="eastAsia"/>
          <w:bCs/>
          <w:sz w:val="24"/>
        </w:rPr>
        <w:t>供应商</w:t>
      </w:r>
      <w:r w:rsidRPr="00F522E9">
        <w:rPr>
          <w:rFonts w:hint="eastAsia"/>
          <w:bCs/>
          <w:sz w:val="24"/>
        </w:rPr>
        <w:t>承担。</w:t>
      </w:r>
    </w:p>
    <w:p w:rsidR="003B0D60" w:rsidRPr="00F522E9" w:rsidRDefault="003B0D60" w:rsidP="003B0D60">
      <w:pPr>
        <w:ind w:firstLineChars="200" w:firstLine="480"/>
        <w:rPr>
          <w:bCs/>
          <w:sz w:val="24"/>
        </w:rPr>
      </w:pPr>
      <w:r>
        <w:rPr>
          <w:rFonts w:hint="eastAsia"/>
          <w:bCs/>
          <w:sz w:val="24"/>
        </w:rPr>
        <w:t>（</w:t>
      </w:r>
      <w:r>
        <w:rPr>
          <w:rFonts w:hint="eastAsia"/>
          <w:bCs/>
          <w:sz w:val="24"/>
        </w:rPr>
        <w:t>5</w:t>
      </w:r>
      <w:r>
        <w:rPr>
          <w:rFonts w:hint="eastAsia"/>
          <w:bCs/>
          <w:sz w:val="24"/>
        </w:rPr>
        <w:t>）</w:t>
      </w:r>
      <w:r w:rsidRPr="00F522E9">
        <w:rPr>
          <w:rFonts w:hint="eastAsia"/>
          <w:bCs/>
          <w:sz w:val="24"/>
        </w:rPr>
        <w:t>免费质保期内，非</w:t>
      </w:r>
      <w:r>
        <w:rPr>
          <w:rFonts w:hint="eastAsia"/>
          <w:bCs/>
          <w:sz w:val="24"/>
        </w:rPr>
        <w:t>采购人</w:t>
      </w:r>
      <w:r w:rsidRPr="00F522E9">
        <w:rPr>
          <w:rFonts w:hint="eastAsia"/>
          <w:bCs/>
          <w:sz w:val="24"/>
        </w:rPr>
        <w:t>的人为原因而出现的产品质量及安装问题，由</w:t>
      </w:r>
      <w:r>
        <w:rPr>
          <w:rFonts w:hint="eastAsia"/>
          <w:bCs/>
          <w:sz w:val="24"/>
        </w:rPr>
        <w:t>供应商</w:t>
      </w:r>
      <w:r w:rsidRPr="00F522E9">
        <w:rPr>
          <w:rFonts w:hint="eastAsia"/>
          <w:bCs/>
          <w:sz w:val="24"/>
        </w:rPr>
        <w:t>负责包修、包换或包退，并承担因此而产生的一切费用。</w:t>
      </w:r>
    </w:p>
    <w:p w:rsidR="003B0D60" w:rsidRDefault="003B0D60" w:rsidP="003B0D60">
      <w:pPr>
        <w:ind w:firstLineChars="200" w:firstLine="480"/>
        <w:rPr>
          <w:bCs/>
          <w:sz w:val="24"/>
        </w:rPr>
      </w:pPr>
      <w:r>
        <w:rPr>
          <w:rFonts w:hint="eastAsia"/>
          <w:bCs/>
          <w:sz w:val="24"/>
        </w:rPr>
        <w:t>（</w:t>
      </w:r>
      <w:r>
        <w:rPr>
          <w:rFonts w:hint="eastAsia"/>
          <w:bCs/>
          <w:sz w:val="24"/>
        </w:rPr>
        <w:t>6</w:t>
      </w:r>
      <w:r>
        <w:rPr>
          <w:rFonts w:hint="eastAsia"/>
          <w:bCs/>
          <w:sz w:val="24"/>
        </w:rPr>
        <w:t>）</w:t>
      </w:r>
      <w:r w:rsidRPr="00F522E9">
        <w:rPr>
          <w:rFonts w:hint="eastAsia"/>
          <w:bCs/>
          <w:sz w:val="24"/>
        </w:rPr>
        <w:t>所有货物保修服务方式均为</w:t>
      </w:r>
      <w:r>
        <w:rPr>
          <w:rFonts w:hint="eastAsia"/>
          <w:bCs/>
          <w:sz w:val="24"/>
        </w:rPr>
        <w:t>供应商</w:t>
      </w:r>
      <w:r w:rsidRPr="00F522E9">
        <w:rPr>
          <w:rFonts w:hint="eastAsia"/>
          <w:bCs/>
          <w:sz w:val="24"/>
        </w:rPr>
        <w:t>上门保修，即由</w:t>
      </w:r>
      <w:r>
        <w:rPr>
          <w:rFonts w:hint="eastAsia"/>
          <w:bCs/>
          <w:sz w:val="24"/>
        </w:rPr>
        <w:t>供应商</w:t>
      </w:r>
      <w:r w:rsidRPr="00F522E9">
        <w:rPr>
          <w:rFonts w:hint="eastAsia"/>
          <w:bCs/>
          <w:sz w:val="24"/>
        </w:rPr>
        <w:t>派员到使用现场维修，由此产生的一切费用均由</w:t>
      </w:r>
      <w:r>
        <w:rPr>
          <w:rFonts w:hint="eastAsia"/>
          <w:bCs/>
          <w:sz w:val="24"/>
        </w:rPr>
        <w:t>供应商</w:t>
      </w:r>
      <w:r w:rsidRPr="00F522E9">
        <w:rPr>
          <w:rFonts w:hint="eastAsia"/>
          <w:bCs/>
          <w:sz w:val="24"/>
        </w:rPr>
        <w:t>负责。</w:t>
      </w:r>
    </w:p>
    <w:p w:rsidR="009A5001" w:rsidRDefault="009A5001" w:rsidP="003B0D60">
      <w:r>
        <w:rPr>
          <w:b/>
          <w:sz w:val="28"/>
          <w:szCs w:val="28"/>
        </w:rPr>
        <w:t>7.</w:t>
      </w:r>
      <w:r>
        <w:rPr>
          <w:b/>
          <w:sz w:val="28"/>
          <w:szCs w:val="28"/>
        </w:rPr>
        <w:t>付款方式：</w:t>
      </w:r>
    </w:p>
    <w:p w:rsidR="009A5001" w:rsidRPr="009A5001" w:rsidRDefault="009A5001" w:rsidP="009A5001">
      <w:pPr>
        <w:ind w:firstLineChars="200" w:firstLine="480"/>
        <w:rPr>
          <w:bCs/>
          <w:sz w:val="24"/>
        </w:rPr>
      </w:pPr>
      <w:r w:rsidRPr="009A5001">
        <w:rPr>
          <w:bCs/>
          <w:sz w:val="24"/>
        </w:rPr>
        <w:t>（</w:t>
      </w:r>
      <w:r w:rsidRPr="009A5001">
        <w:rPr>
          <w:bCs/>
          <w:sz w:val="24"/>
        </w:rPr>
        <w:t>1</w:t>
      </w:r>
      <w:r w:rsidRPr="009A5001">
        <w:rPr>
          <w:bCs/>
          <w:sz w:val="24"/>
        </w:rPr>
        <w:t>）</w:t>
      </w:r>
      <w:proofErr w:type="gramStart"/>
      <w:r w:rsidRPr="009A5001">
        <w:rPr>
          <w:bCs/>
          <w:sz w:val="24"/>
        </w:rPr>
        <w:t>结算分</w:t>
      </w:r>
      <w:proofErr w:type="gramEnd"/>
      <w:r w:rsidRPr="009A5001">
        <w:rPr>
          <w:bCs/>
          <w:sz w:val="24"/>
        </w:rPr>
        <w:t>两次进行：所供产品经验收合格且乙方开具正式发票后，</w:t>
      </w:r>
      <w:r w:rsidRPr="009A5001">
        <w:rPr>
          <w:bCs/>
          <w:sz w:val="24"/>
        </w:rPr>
        <w:t>2020</w:t>
      </w:r>
      <w:r w:rsidRPr="009A5001">
        <w:rPr>
          <w:bCs/>
          <w:sz w:val="24"/>
        </w:rPr>
        <w:t>年</w:t>
      </w:r>
      <w:r w:rsidRPr="009A5001">
        <w:rPr>
          <w:bCs/>
          <w:sz w:val="24"/>
        </w:rPr>
        <w:t>9</w:t>
      </w:r>
      <w:r w:rsidRPr="009A5001">
        <w:rPr>
          <w:bCs/>
          <w:sz w:val="24"/>
        </w:rPr>
        <w:t>月</w:t>
      </w:r>
      <w:r w:rsidRPr="009A5001">
        <w:rPr>
          <w:bCs/>
          <w:sz w:val="24"/>
        </w:rPr>
        <w:t>30</w:t>
      </w:r>
      <w:r w:rsidRPr="009A5001">
        <w:rPr>
          <w:bCs/>
          <w:sz w:val="24"/>
        </w:rPr>
        <w:t>日前作第一次结算；合同终止后作第二次结算。每次</w:t>
      </w:r>
      <w:proofErr w:type="gramStart"/>
      <w:r w:rsidRPr="009A5001">
        <w:rPr>
          <w:bCs/>
          <w:sz w:val="24"/>
        </w:rPr>
        <w:t>结算按</w:t>
      </w:r>
      <w:proofErr w:type="gramEnd"/>
      <w:r w:rsidRPr="009A5001">
        <w:rPr>
          <w:bCs/>
          <w:sz w:val="24"/>
        </w:rPr>
        <w:t>实际送货量与合同已定单价计算总金额。</w:t>
      </w:r>
      <w:r w:rsidRPr="009A5001">
        <w:rPr>
          <w:bCs/>
          <w:sz w:val="24"/>
        </w:rPr>
        <w:br/>
      </w:r>
      <w:r>
        <w:rPr>
          <w:rFonts w:hint="eastAsia"/>
          <w:bCs/>
          <w:sz w:val="24"/>
        </w:rPr>
        <w:t xml:space="preserve">    </w:t>
      </w:r>
      <w:r w:rsidRPr="009A5001">
        <w:rPr>
          <w:bCs/>
          <w:sz w:val="24"/>
        </w:rPr>
        <w:t>（</w:t>
      </w:r>
      <w:r w:rsidRPr="009A5001">
        <w:rPr>
          <w:bCs/>
          <w:sz w:val="24"/>
        </w:rPr>
        <w:t>2</w:t>
      </w:r>
      <w:r w:rsidRPr="009A5001">
        <w:rPr>
          <w:bCs/>
          <w:sz w:val="24"/>
        </w:rPr>
        <w:t>）成交供应商在合同签订前</w:t>
      </w:r>
      <w:r w:rsidRPr="009A5001">
        <w:rPr>
          <w:bCs/>
          <w:sz w:val="24"/>
        </w:rPr>
        <w:t>3</w:t>
      </w:r>
      <w:r w:rsidRPr="009A5001">
        <w:rPr>
          <w:bCs/>
          <w:sz w:val="24"/>
        </w:rPr>
        <w:t>天内须向采购人缴交合同总金额</w:t>
      </w:r>
      <w:r w:rsidRPr="009A5001">
        <w:rPr>
          <w:bCs/>
          <w:sz w:val="24"/>
        </w:rPr>
        <w:t>5%</w:t>
      </w:r>
      <w:r w:rsidRPr="009A5001">
        <w:rPr>
          <w:bCs/>
          <w:sz w:val="24"/>
        </w:rPr>
        <w:t>作为履约保证金，待合同终止后一年，全部产品二次验收合格后一次性无息退还。</w:t>
      </w:r>
    </w:p>
    <w:p w:rsidR="006D12EB" w:rsidRDefault="009A5001">
      <w:pPr>
        <w:rPr>
          <w:b/>
          <w:sz w:val="28"/>
          <w:szCs w:val="28"/>
        </w:rPr>
      </w:pPr>
      <w:r>
        <w:rPr>
          <w:rFonts w:hint="eastAsia"/>
          <w:b/>
          <w:sz w:val="28"/>
          <w:szCs w:val="28"/>
        </w:rPr>
        <w:t>8</w:t>
      </w:r>
      <w:r>
        <w:rPr>
          <w:b/>
          <w:sz w:val="28"/>
          <w:szCs w:val="28"/>
        </w:rPr>
        <w:t>.</w:t>
      </w:r>
      <w:r>
        <w:rPr>
          <w:rFonts w:hint="eastAsia"/>
          <w:b/>
          <w:sz w:val="28"/>
          <w:szCs w:val="28"/>
        </w:rPr>
        <w:t>报价要求</w:t>
      </w:r>
      <w:r>
        <w:rPr>
          <w:b/>
          <w:sz w:val="28"/>
          <w:szCs w:val="28"/>
        </w:rPr>
        <w:t>：</w:t>
      </w:r>
    </w:p>
    <w:p w:rsidR="006D12EB" w:rsidRDefault="009A5001">
      <w:pPr>
        <w:ind w:firstLineChars="200" w:firstLine="480"/>
        <w:rPr>
          <w:bCs/>
          <w:sz w:val="24"/>
        </w:rPr>
      </w:pPr>
      <w:r>
        <w:rPr>
          <w:bCs/>
          <w:sz w:val="24"/>
        </w:rPr>
        <w:t>（</w:t>
      </w:r>
      <w:r>
        <w:rPr>
          <w:bCs/>
          <w:sz w:val="24"/>
        </w:rPr>
        <w:t>1</w:t>
      </w:r>
      <w:r>
        <w:rPr>
          <w:bCs/>
          <w:sz w:val="24"/>
        </w:rPr>
        <w:t>）</w:t>
      </w:r>
      <w:r>
        <w:rPr>
          <w:rFonts w:hint="eastAsia"/>
          <w:bCs/>
          <w:sz w:val="24"/>
        </w:rPr>
        <w:t>本项目报价</w:t>
      </w:r>
      <w:proofErr w:type="gramStart"/>
      <w:r>
        <w:rPr>
          <w:rFonts w:hint="eastAsia"/>
          <w:bCs/>
          <w:sz w:val="24"/>
        </w:rPr>
        <w:t>须包括</w:t>
      </w:r>
      <w:proofErr w:type="gramEnd"/>
      <w:r>
        <w:rPr>
          <w:rFonts w:hint="eastAsia"/>
          <w:bCs/>
          <w:sz w:val="24"/>
        </w:rPr>
        <w:t>货物的设计、制造、包装、仓储、运输、保险、安装调试、验收以及培训、技术服务（包括技术资料、图纸的提供）、质量保证</w:t>
      </w:r>
      <w:proofErr w:type="gramStart"/>
      <w:r>
        <w:rPr>
          <w:rFonts w:hint="eastAsia"/>
          <w:bCs/>
          <w:sz w:val="24"/>
        </w:rPr>
        <w:t>期保障</w:t>
      </w:r>
      <w:proofErr w:type="gramEnd"/>
      <w:r>
        <w:rPr>
          <w:rFonts w:hint="eastAsia"/>
          <w:bCs/>
          <w:sz w:val="24"/>
        </w:rPr>
        <w:t>服务、各项税费等的全部费用。所有价格均应以人民币报价，金额单位为元。</w:t>
      </w:r>
    </w:p>
    <w:p w:rsidR="006D12EB" w:rsidRDefault="009A5001">
      <w:pPr>
        <w:ind w:firstLineChars="200" w:firstLine="480"/>
        <w:rPr>
          <w:bCs/>
          <w:color w:val="000000" w:themeColor="text1"/>
          <w:sz w:val="24"/>
        </w:rPr>
      </w:pPr>
      <w:r>
        <w:rPr>
          <w:rFonts w:hint="eastAsia"/>
          <w:bCs/>
          <w:sz w:val="24"/>
        </w:rPr>
        <w:t>（</w:t>
      </w:r>
      <w:r>
        <w:rPr>
          <w:rFonts w:hint="eastAsia"/>
          <w:bCs/>
          <w:sz w:val="24"/>
        </w:rPr>
        <w:t>2</w:t>
      </w:r>
      <w:r>
        <w:rPr>
          <w:rFonts w:hint="eastAsia"/>
          <w:bCs/>
          <w:sz w:val="24"/>
        </w:rPr>
        <w:t>）本项目大班台限价为</w:t>
      </w:r>
      <w:r>
        <w:rPr>
          <w:rFonts w:hint="eastAsia"/>
          <w:bCs/>
          <w:color w:val="000000" w:themeColor="text1"/>
          <w:sz w:val="24"/>
        </w:rPr>
        <w:t>4500</w:t>
      </w:r>
      <w:r>
        <w:rPr>
          <w:rFonts w:hint="eastAsia"/>
          <w:bCs/>
          <w:color w:val="000000" w:themeColor="text1"/>
          <w:sz w:val="24"/>
        </w:rPr>
        <w:t>元，大班</w:t>
      </w:r>
      <w:proofErr w:type="gramStart"/>
      <w:r>
        <w:rPr>
          <w:rFonts w:hint="eastAsia"/>
          <w:bCs/>
          <w:color w:val="000000" w:themeColor="text1"/>
          <w:sz w:val="24"/>
        </w:rPr>
        <w:t>椅</w:t>
      </w:r>
      <w:proofErr w:type="gramEnd"/>
      <w:r>
        <w:rPr>
          <w:rFonts w:hint="eastAsia"/>
          <w:bCs/>
          <w:color w:val="000000" w:themeColor="text1"/>
          <w:sz w:val="24"/>
        </w:rPr>
        <w:t>限价为</w:t>
      </w:r>
      <w:r>
        <w:rPr>
          <w:rFonts w:hint="eastAsia"/>
          <w:bCs/>
          <w:color w:val="000000" w:themeColor="text1"/>
          <w:sz w:val="24"/>
        </w:rPr>
        <w:t>1500</w:t>
      </w:r>
      <w:r>
        <w:rPr>
          <w:rFonts w:hint="eastAsia"/>
          <w:bCs/>
          <w:color w:val="000000" w:themeColor="text1"/>
          <w:sz w:val="24"/>
        </w:rPr>
        <w:t>元，桌前</w:t>
      </w:r>
      <w:proofErr w:type="gramStart"/>
      <w:r>
        <w:rPr>
          <w:rFonts w:hint="eastAsia"/>
          <w:bCs/>
          <w:color w:val="000000" w:themeColor="text1"/>
          <w:sz w:val="24"/>
        </w:rPr>
        <w:t>椅</w:t>
      </w:r>
      <w:proofErr w:type="gramEnd"/>
      <w:r>
        <w:rPr>
          <w:rFonts w:hint="eastAsia"/>
          <w:bCs/>
          <w:color w:val="000000" w:themeColor="text1"/>
          <w:sz w:val="24"/>
        </w:rPr>
        <w:t>限价为</w:t>
      </w:r>
      <w:r>
        <w:rPr>
          <w:rFonts w:hint="eastAsia"/>
          <w:bCs/>
          <w:color w:val="000000" w:themeColor="text1"/>
          <w:sz w:val="24"/>
        </w:rPr>
        <w:t>800</w:t>
      </w:r>
      <w:r>
        <w:rPr>
          <w:rFonts w:hint="eastAsia"/>
          <w:bCs/>
          <w:color w:val="000000" w:themeColor="text1"/>
          <w:sz w:val="24"/>
        </w:rPr>
        <w:t>元、</w:t>
      </w:r>
      <w:r>
        <w:rPr>
          <w:rFonts w:ascii="宋体" w:eastAsia="宋体" w:hAnsi="宋体" w:cs="宋体" w:hint="eastAsia"/>
          <w:color w:val="000000" w:themeColor="text1"/>
          <w:sz w:val="22"/>
          <w:szCs w:val="22"/>
        </w:rPr>
        <w:t>茶水</w:t>
      </w:r>
      <w:r>
        <w:rPr>
          <w:rFonts w:hint="eastAsia"/>
          <w:bCs/>
          <w:color w:val="000000" w:themeColor="text1"/>
          <w:sz w:val="24"/>
        </w:rPr>
        <w:t>柜限价为</w:t>
      </w:r>
      <w:r>
        <w:rPr>
          <w:rFonts w:hint="eastAsia"/>
          <w:bCs/>
          <w:color w:val="000000" w:themeColor="text1"/>
          <w:sz w:val="24"/>
        </w:rPr>
        <w:t>1500</w:t>
      </w:r>
      <w:r>
        <w:rPr>
          <w:rFonts w:hint="eastAsia"/>
          <w:bCs/>
          <w:color w:val="000000" w:themeColor="text1"/>
          <w:sz w:val="24"/>
        </w:rPr>
        <w:t>元、</w:t>
      </w:r>
      <w:proofErr w:type="gramStart"/>
      <w:r>
        <w:rPr>
          <w:rFonts w:hint="eastAsia"/>
          <w:bCs/>
          <w:color w:val="000000" w:themeColor="text1"/>
          <w:sz w:val="24"/>
        </w:rPr>
        <w:t>三人位沙发</w:t>
      </w:r>
      <w:proofErr w:type="gramEnd"/>
      <w:r>
        <w:rPr>
          <w:rFonts w:hint="eastAsia"/>
          <w:bCs/>
          <w:color w:val="000000" w:themeColor="text1"/>
          <w:sz w:val="24"/>
        </w:rPr>
        <w:t>限价为</w:t>
      </w:r>
      <w:r>
        <w:rPr>
          <w:rFonts w:hint="eastAsia"/>
          <w:bCs/>
          <w:color w:val="000000" w:themeColor="text1"/>
          <w:sz w:val="24"/>
        </w:rPr>
        <w:t>3000</w:t>
      </w:r>
      <w:r>
        <w:rPr>
          <w:rFonts w:hint="eastAsia"/>
          <w:bCs/>
          <w:color w:val="000000" w:themeColor="text1"/>
          <w:sz w:val="24"/>
        </w:rPr>
        <w:t>元、长茶几限价为</w:t>
      </w:r>
      <w:r>
        <w:rPr>
          <w:rFonts w:hint="eastAsia"/>
          <w:bCs/>
          <w:color w:val="000000" w:themeColor="text1"/>
          <w:sz w:val="24"/>
        </w:rPr>
        <w:t>1000</w:t>
      </w:r>
      <w:r>
        <w:rPr>
          <w:rFonts w:hint="eastAsia"/>
          <w:bCs/>
          <w:color w:val="000000" w:themeColor="text1"/>
          <w:sz w:val="24"/>
        </w:rPr>
        <w:lastRenderedPageBreak/>
        <w:t>元、</w:t>
      </w:r>
      <w:proofErr w:type="gramStart"/>
      <w:r>
        <w:rPr>
          <w:rFonts w:hint="eastAsia"/>
          <w:bCs/>
          <w:color w:val="000000" w:themeColor="text1"/>
          <w:sz w:val="24"/>
        </w:rPr>
        <w:t>单人位</w:t>
      </w:r>
      <w:proofErr w:type="gramEnd"/>
      <w:r>
        <w:rPr>
          <w:rFonts w:hint="eastAsia"/>
          <w:bCs/>
          <w:color w:val="000000" w:themeColor="text1"/>
          <w:sz w:val="24"/>
        </w:rPr>
        <w:t>沙发限价为</w:t>
      </w:r>
      <w:r>
        <w:rPr>
          <w:rFonts w:hint="eastAsia"/>
          <w:bCs/>
          <w:color w:val="000000" w:themeColor="text1"/>
          <w:sz w:val="24"/>
        </w:rPr>
        <w:t>1500</w:t>
      </w:r>
      <w:r>
        <w:rPr>
          <w:rFonts w:hint="eastAsia"/>
          <w:bCs/>
          <w:color w:val="000000" w:themeColor="text1"/>
          <w:sz w:val="24"/>
        </w:rPr>
        <w:t>元、边茶几限价为</w:t>
      </w:r>
      <w:r>
        <w:rPr>
          <w:rFonts w:hint="eastAsia"/>
          <w:bCs/>
          <w:color w:val="000000" w:themeColor="text1"/>
          <w:sz w:val="24"/>
        </w:rPr>
        <w:t>800</w:t>
      </w:r>
      <w:r>
        <w:rPr>
          <w:rFonts w:hint="eastAsia"/>
          <w:bCs/>
          <w:color w:val="000000" w:themeColor="text1"/>
          <w:sz w:val="24"/>
        </w:rPr>
        <w:t>元、</w:t>
      </w:r>
      <w:proofErr w:type="gramStart"/>
      <w:r>
        <w:rPr>
          <w:rFonts w:hint="eastAsia"/>
          <w:bCs/>
          <w:color w:val="000000" w:themeColor="text1"/>
          <w:sz w:val="24"/>
        </w:rPr>
        <w:t>中班台限价</w:t>
      </w:r>
      <w:proofErr w:type="gramEnd"/>
      <w:r>
        <w:rPr>
          <w:rFonts w:hint="eastAsia"/>
          <w:bCs/>
          <w:color w:val="000000" w:themeColor="text1"/>
          <w:sz w:val="24"/>
        </w:rPr>
        <w:t>为</w:t>
      </w:r>
      <w:r>
        <w:rPr>
          <w:rFonts w:hint="eastAsia"/>
          <w:bCs/>
          <w:color w:val="000000" w:themeColor="text1"/>
          <w:sz w:val="24"/>
        </w:rPr>
        <w:t>3000</w:t>
      </w:r>
      <w:r>
        <w:rPr>
          <w:rFonts w:hint="eastAsia"/>
          <w:bCs/>
          <w:color w:val="000000" w:themeColor="text1"/>
          <w:sz w:val="24"/>
        </w:rPr>
        <w:t>元、中班</w:t>
      </w:r>
      <w:proofErr w:type="gramStart"/>
      <w:r>
        <w:rPr>
          <w:rFonts w:hint="eastAsia"/>
          <w:bCs/>
          <w:color w:val="000000" w:themeColor="text1"/>
          <w:sz w:val="24"/>
        </w:rPr>
        <w:t>椅</w:t>
      </w:r>
      <w:proofErr w:type="gramEnd"/>
      <w:r>
        <w:rPr>
          <w:rFonts w:hint="eastAsia"/>
          <w:bCs/>
          <w:color w:val="000000" w:themeColor="text1"/>
          <w:sz w:val="24"/>
        </w:rPr>
        <w:t>限价为</w:t>
      </w:r>
      <w:r>
        <w:rPr>
          <w:rFonts w:hint="eastAsia"/>
          <w:bCs/>
          <w:color w:val="000000" w:themeColor="text1"/>
          <w:sz w:val="24"/>
        </w:rPr>
        <w:t>800</w:t>
      </w:r>
      <w:r>
        <w:rPr>
          <w:rFonts w:hint="eastAsia"/>
          <w:bCs/>
          <w:color w:val="000000" w:themeColor="text1"/>
          <w:sz w:val="24"/>
        </w:rPr>
        <w:t>元、双门书柜限价为</w:t>
      </w:r>
      <w:r>
        <w:rPr>
          <w:rFonts w:hint="eastAsia"/>
          <w:bCs/>
          <w:color w:val="000000" w:themeColor="text1"/>
          <w:sz w:val="24"/>
        </w:rPr>
        <w:t>2000</w:t>
      </w:r>
      <w:r>
        <w:rPr>
          <w:rFonts w:hint="eastAsia"/>
          <w:bCs/>
          <w:color w:val="000000" w:themeColor="text1"/>
          <w:sz w:val="24"/>
        </w:rPr>
        <w:t>元、屏风办公桌限价为</w:t>
      </w:r>
      <w:r>
        <w:rPr>
          <w:rFonts w:hint="eastAsia"/>
          <w:bCs/>
          <w:color w:val="000000" w:themeColor="text1"/>
          <w:sz w:val="24"/>
        </w:rPr>
        <w:t>1500</w:t>
      </w:r>
      <w:r>
        <w:rPr>
          <w:rFonts w:hint="eastAsia"/>
          <w:bCs/>
          <w:color w:val="000000" w:themeColor="text1"/>
          <w:sz w:val="24"/>
        </w:rPr>
        <w:t>元、办公</w:t>
      </w:r>
      <w:proofErr w:type="gramStart"/>
      <w:r>
        <w:rPr>
          <w:rFonts w:hint="eastAsia"/>
          <w:bCs/>
          <w:color w:val="000000" w:themeColor="text1"/>
          <w:sz w:val="24"/>
        </w:rPr>
        <w:t>椅</w:t>
      </w:r>
      <w:proofErr w:type="gramEnd"/>
      <w:r>
        <w:rPr>
          <w:rFonts w:hint="eastAsia"/>
          <w:bCs/>
          <w:color w:val="000000" w:themeColor="text1"/>
          <w:sz w:val="24"/>
        </w:rPr>
        <w:t>限价为</w:t>
      </w:r>
      <w:r>
        <w:rPr>
          <w:rFonts w:hint="eastAsia"/>
          <w:bCs/>
          <w:color w:val="000000" w:themeColor="text1"/>
          <w:sz w:val="24"/>
        </w:rPr>
        <w:t>800</w:t>
      </w:r>
      <w:r>
        <w:rPr>
          <w:rFonts w:hint="eastAsia"/>
          <w:bCs/>
          <w:color w:val="000000" w:themeColor="text1"/>
          <w:sz w:val="24"/>
        </w:rPr>
        <w:t>元、</w:t>
      </w:r>
      <w:r>
        <w:rPr>
          <w:rFonts w:hint="eastAsia"/>
          <w:bCs/>
          <w:color w:val="000000" w:themeColor="text1"/>
          <w:sz w:val="24"/>
        </w:rPr>
        <w:t>1.4</w:t>
      </w:r>
      <w:r>
        <w:rPr>
          <w:rFonts w:hint="eastAsia"/>
          <w:bCs/>
          <w:color w:val="000000" w:themeColor="text1"/>
          <w:sz w:val="24"/>
        </w:rPr>
        <w:t>米办公台限价为</w:t>
      </w:r>
      <w:r>
        <w:rPr>
          <w:rFonts w:hint="eastAsia"/>
          <w:bCs/>
          <w:color w:val="000000" w:themeColor="text1"/>
          <w:sz w:val="24"/>
        </w:rPr>
        <w:t>800</w:t>
      </w:r>
      <w:r>
        <w:rPr>
          <w:rFonts w:hint="eastAsia"/>
          <w:bCs/>
          <w:color w:val="000000" w:themeColor="text1"/>
          <w:sz w:val="24"/>
        </w:rPr>
        <w:t>元、</w:t>
      </w:r>
      <w:r>
        <w:rPr>
          <w:rFonts w:hint="eastAsia"/>
          <w:bCs/>
          <w:color w:val="000000" w:themeColor="text1"/>
          <w:sz w:val="24"/>
        </w:rPr>
        <w:t>1.6</w:t>
      </w:r>
      <w:r>
        <w:rPr>
          <w:rFonts w:hint="eastAsia"/>
          <w:bCs/>
          <w:color w:val="000000" w:themeColor="text1"/>
          <w:sz w:val="24"/>
        </w:rPr>
        <w:t>米办公台限价为</w:t>
      </w:r>
      <w:r>
        <w:rPr>
          <w:rFonts w:hint="eastAsia"/>
          <w:bCs/>
          <w:color w:val="000000" w:themeColor="text1"/>
          <w:sz w:val="24"/>
        </w:rPr>
        <w:t>800</w:t>
      </w:r>
      <w:r>
        <w:rPr>
          <w:rFonts w:hint="eastAsia"/>
          <w:bCs/>
          <w:color w:val="000000" w:themeColor="text1"/>
          <w:sz w:val="24"/>
        </w:rPr>
        <w:t>元、办公</w:t>
      </w:r>
      <w:proofErr w:type="gramStart"/>
      <w:r>
        <w:rPr>
          <w:rFonts w:hint="eastAsia"/>
          <w:bCs/>
          <w:color w:val="000000" w:themeColor="text1"/>
          <w:sz w:val="24"/>
        </w:rPr>
        <w:t>椅</w:t>
      </w:r>
      <w:proofErr w:type="gramEnd"/>
      <w:r>
        <w:rPr>
          <w:rFonts w:hint="eastAsia"/>
          <w:bCs/>
          <w:color w:val="000000" w:themeColor="text1"/>
          <w:sz w:val="24"/>
        </w:rPr>
        <w:t>限价为</w:t>
      </w:r>
      <w:r>
        <w:rPr>
          <w:rFonts w:hint="eastAsia"/>
          <w:bCs/>
          <w:color w:val="000000" w:themeColor="text1"/>
          <w:sz w:val="24"/>
        </w:rPr>
        <w:t>800</w:t>
      </w:r>
      <w:r>
        <w:rPr>
          <w:rFonts w:hint="eastAsia"/>
          <w:bCs/>
          <w:color w:val="000000" w:themeColor="text1"/>
          <w:sz w:val="24"/>
        </w:rPr>
        <w:t>元、文件柜（上</w:t>
      </w:r>
      <w:proofErr w:type="gramStart"/>
      <w:r>
        <w:rPr>
          <w:rFonts w:hint="eastAsia"/>
          <w:bCs/>
          <w:color w:val="000000" w:themeColor="text1"/>
          <w:sz w:val="24"/>
        </w:rPr>
        <w:t>玻</w:t>
      </w:r>
      <w:proofErr w:type="gramEnd"/>
      <w:r>
        <w:rPr>
          <w:rFonts w:hint="eastAsia"/>
          <w:bCs/>
          <w:color w:val="000000" w:themeColor="text1"/>
          <w:sz w:val="24"/>
        </w:rPr>
        <w:t>下铁制）限价为</w:t>
      </w:r>
      <w:r>
        <w:rPr>
          <w:rFonts w:hint="eastAsia"/>
          <w:bCs/>
          <w:color w:val="000000" w:themeColor="text1"/>
          <w:sz w:val="24"/>
        </w:rPr>
        <w:t>1000</w:t>
      </w:r>
      <w:r>
        <w:rPr>
          <w:rFonts w:hint="eastAsia"/>
          <w:bCs/>
          <w:color w:val="000000" w:themeColor="text1"/>
          <w:sz w:val="24"/>
        </w:rPr>
        <w:t>元、折叠椅限价为</w:t>
      </w:r>
      <w:r>
        <w:rPr>
          <w:rFonts w:hint="eastAsia"/>
          <w:bCs/>
          <w:color w:val="000000" w:themeColor="text1"/>
          <w:sz w:val="24"/>
        </w:rPr>
        <w:t>800</w:t>
      </w:r>
      <w:r>
        <w:rPr>
          <w:rFonts w:hint="eastAsia"/>
          <w:bCs/>
          <w:color w:val="000000" w:themeColor="text1"/>
          <w:sz w:val="24"/>
        </w:rPr>
        <w:t>元。报价人所报单价超过上述限价要求的视为无效报价。</w:t>
      </w:r>
    </w:p>
    <w:p w:rsidR="006D12EB" w:rsidRDefault="009A5001">
      <w:pPr>
        <w:rPr>
          <w:rFonts w:ascii="宋体" w:eastAsia="宋体" w:hAnsi="宋体" w:cs="宋体"/>
          <w:color w:val="000000"/>
          <w:sz w:val="22"/>
          <w:szCs w:val="22"/>
        </w:rPr>
      </w:pPr>
      <w:r>
        <w:rPr>
          <w:rFonts w:hint="eastAsia"/>
          <w:b/>
          <w:sz w:val="28"/>
          <w:szCs w:val="28"/>
        </w:rPr>
        <w:t>9</w:t>
      </w:r>
      <w:r>
        <w:rPr>
          <w:b/>
          <w:sz w:val="28"/>
          <w:szCs w:val="28"/>
        </w:rPr>
        <w:t>.</w:t>
      </w:r>
      <w:r>
        <w:rPr>
          <w:rFonts w:hint="eastAsia"/>
          <w:b/>
          <w:sz w:val="28"/>
          <w:szCs w:val="28"/>
        </w:rPr>
        <w:t>其他要求</w:t>
      </w:r>
      <w:r>
        <w:rPr>
          <w:b/>
          <w:sz w:val="28"/>
          <w:szCs w:val="28"/>
        </w:rPr>
        <w:t>：</w:t>
      </w:r>
    </w:p>
    <w:p w:rsidR="006D12EB" w:rsidRDefault="009A5001">
      <w:pPr>
        <w:ind w:firstLineChars="200" w:firstLine="480"/>
        <w:rPr>
          <w:bCs/>
          <w:sz w:val="24"/>
        </w:rPr>
      </w:pPr>
      <w:r>
        <w:rPr>
          <w:bCs/>
          <w:sz w:val="24"/>
        </w:rPr>
        <w:t>（</w:t>
      </w:r>
      <w:r>
        <w:rPr>
          <w:bCs/>
          <w:sz w:val="24"/>
        </w:rPr>
        <w:t>1</w:t>
      </w:r>
      <w:r>
        <w:rPr>
          <w:bCs/>
          <w:sz w:val="24"/>
        </w:rPr>
        <w:t>）</w:t>
      </w:r>
      <w:r>
        <w:rPr>
          <w:rFonts w:hint="eastAsia"/>
          <w:bCs/>
          <w:sz w:val="24"/>
        </w:rPr>
        <w:t>本项目服务期为自成交结果公布之日起</w:t>
      </w:r>
      <w:r>
        <w:rPr>
          <w:rFonts w:hint="eastAsia"/>
          <w:bCs/>
          <w:sz w:val="24"/>
        </w:rPr>
        <w:t>12</w:t>
      </w:r>
      <w:r>
        <w:rPr>
          <w:rFonts w:hint="eastAsia"/>
          <w:bCs/>
          <w:sz w:val="24"/>
        </w:rPr>
        <w:t>个月。</w:t>
      </w:r>
    </w:p>
    <w:p w:rsidR="006D12EB" w:rsidRDefault="009A5001">
      <w:pPr>
        <w:ind w:firstLineChars="200" w:firstLine="480"/>
        <w:rPr>
          <w:bCs/>
          <w:sz w:val="24"/>
        </w:rPr>
      </w:pPr>
      <w:r>
        <w:rPr>
          <w:rFonts w:hint="eastAsia"/>
          <w:bCs/>
          <w:sz w:val="24"/>
        </w:rPr>
        <w:t>（</w:t>
      </w:r>
      <w:r>
        <w:rPr>
          <w:rFonts w:hint="eastAsia"/>
          <w:bCs/>
          <w:sz w:val="24"/>
        </w:rPr>
        <w:t>2</w:t>
      </w:r>
      <w:r>
        <w:rPr>
          <w:rFonts w:hint="eastAsia"/>
          <w:bCs/>
          <w:sz w:val="24"/>
        </w:rPr>
        <w:t>）服务期内成交供应商应按采购人的需要供应</w:t>
      </w:r>
      <w:proofErr w:type="gramStart"/>
      <w:r>
        <w:rPr>
          <w:rFonts w:hint="eastAsia"/>
          <w:bCs/>
          <w:sz w:val="24"/>
        </w:rPr>
        <w:t>本需求内</w:t>
      </w:r>
      <w:proofErr w:type="gramEnd"/>
      <w:r>
        <w:rPr>
          <w:rFonts w:hint="eastAsia"/>
          <w:bCs/>
          <w:sz w:val="24"/>
        </w:rPr>
        <w:t>的家具，《采购项目需求一览表》内的数量仅做参考，采购次数及每次采购的数量不定，以实际需求的数量为准。</w:t>
      </w:r>
    </w:p>
    <w:p w:rsidR="006D12EB" w:rsidRDefault="009A5001">
      <w:pPr>
        <w:ind w:firstLineChars="200" w:firstLine="480"/>
        <w:rPr>
          <w:bCs/>
          <w:sz w:val="24"/>
        </w:rPr>
      </w:pPr>
      <w:r>
        <w:rPr>
          <w:bCs/>
          <w:sz w:val="24"/>
        </w:rPr>
        <w:t>（</w:t>
      </w:r>
      <w:r>
        <w:rPr>
          <w:bCs/>
          <w:sz w:val="24"/>
        </w:rPr>
        <w:t>3</w:t>
      </w:r>
      <w:r>
        <w:rPr>
          <w:bCs/>
          <w:sz w:val="24"/>
        </w:rPr>
        <w:t>）</w:t>
      </w:r>
      <w:r>
        <w:rPr>
          <w:rFonts w:hint="eastAsia"/>
          <w:bCs/>
          <w:sz w:val="24"/>
        </w:rPr>
        <w:t>服务期内，采购人的订单均通过广东省电子化采购执行平台发出，根据采购人所需数量及供应商本次所报单价生成定点采购合同，并据此进行结算。</w:t>
      </w:r>
    </w:p>
    <w:p w:rsidR="008906E3" w:rsidRPr="00303274" w:rsidRDefault="008906E3" w:rsidP="008906E3">
      <w:pPr>
        <w:ind w:firstLineChars="200" w:firstLine="480"/>
        <w:rPr>
          <w:bCs/>
          <w:sz w:val="24"/>
        </w:rPr>
      </w:pPr>
      <w:bookmarkStart w:id="0" w:name="_GoBack"/>
      <w:r w:rsidRPr="00303274">
        <w:rPr>
          <w:bCs/>
          <w:sz w:val="24"/>
        </w:rPr>
        <w:t>（</w:t>
      </w:r>
      <w:r w:rsidRPr="00303274">
        <w:rPr>
          <w:bCs/>
          <w:sz w:val="24"/>
        </w:rPr>
        <w:t>3</w:t>
      </w:r>
      <w:r w:rsidRPr="00303274">
        <w:rPr>
          <w:bCs/>
          <w:sz w:val="24"/>
        </w:rPr>
        <w:t>）必要时，采购人将对本次采购货物进行环保检测，以确保所采购产品符合国家环保标准。</w:t>
      </w:r>
    </w:p>
    <w:p w:rsidR="008906E3" w:rsidRPr="00303274" w:rsidRDefault="008906E3" w:rsidP="008906E3">
      <w:pPr>
        <w:ind w:firstLineChars="200" w:firstLine="480"/>
        <w:rPr>
          <w:bCs/>
          <w:sz w:val="24"/>
        </w:rPr>
      </w:pPr>
      <w:r w:rsidRPr="00303274">
        <w:rPr>
          <w:rFonts w:hint="eastAsia"/>
          <w:bCs/>
          <w:sz w:val="24"/>
        </w:rPr>
        <w:t>（</w:t>
      </w:r>
      <w:r w:rsidRPr="00303274">
        <w:rPr>
          <w:rFonts w:hint="eastAsia"/>
          <w:bCs/>
          <w:sz w:val="24"/>
        </w:rPr>
        <w:t>4</w:t>
      </w:r>
      <w:r w:rsidRPr="00303274">
        <w:rPr>
          <w:rFonts w:hint="eastAsia"/>
          <w:bCs/>
          <w:sz w:val="24"/>
        </w:rPr>
        <w:t>）供应商提供的样品封存后用于产品验收。</w:t>
      </w:r>
    </w:p>
    <w:bookmarkEnd w:id="0"/>
    <w:p w:rsidR="006D12EB" w:rsidRPr="008906E3" w:rsidRDefault="006D12EB">
      <w:pPr>
        <w:ind w:firstLineChars="200" w:firstLine="480"/>
        <w:rPr>
          <w:bCs/>
          <w:color w:val="000000" w:themeColor="text1"/>
          <w:sz w:val="24"/>
        </w:rPr>
      </w:pPr>
    </w:p>
    <w:p w:rsidR="006D12EB" w:rsidRDefault="006D12EB">
      <w:pPr>
        <w:ind w:firstLineChars="200" w:firstLine="480"/>
        <w:rPr>
          <w:bCs/>
          <w:color w:val="000000" w:themeColor="text1"/>
          <w:sz w:val="24"/>
        </w:rPr>
      </w:pPr>
    </w:p>
    <w:p w:rsidR="006D12EB" w:rsidRDefault="009A5001">
      <w:pPr>
        <w:rPr>
          <w:b/>
          <w:sz w:val="28"/>
          <w:szCs w:val="28"/>
        </w:rPr>
      </w:pPr>
      <w:r>
        <w:rPr>
          <w:b/>
          <w:sz w:val="28"/>
          <w:szCs w:val="28"/>
        </w:rPr>
        <w:t>五、技术、商务及价格评审</w:t>
      </w:r>
    </w:p>
    <w:p w:rsidR="006D12EB" w:rsidRDefault="009A5001">
      <w:pPr>
        <w:rPr>
          <w:bCs/>
          <w:sz w:val="24"/>
        </w:rPr>
      </w:pPr>
      <w:r>
        <w:rPr>
          <w:b/>
          <w:sz w:val="28"/>
          <w:szCs w:val="28"/>
        </w:rPr>
        <w:t>1.</w:t>
      </w:r>
      <w:proofErr w:type="gramStart"/>
      <w:r>
        <w:rPr>
          <w:b/>
          <w:sz w:val="28"/>
          <w:szCs w:val="28"/>
        </w:rPr>
        <w:t>评分总值</w:t>
      </w:r>
      <w:proofErr w:type="gramEnd"/>
      <w:r>
        <w:rPr>
          <w:b/>
          <w:sz w:val="28"/>
          <w:szCs w:val="28"/>
        </w:rPr>
        <w:t>最高为</w:t>
      </w:r>
      <w:r>
        <w:rPr>
          <w:b/>
          <w:sz w:val="28"/>
          <w:szCs w:val="28"/>
        </w:rPr>
        <w:t>100</w:t>
      </w:r>
      <w:r>
        <w:rPr>
          <w:b/>
          <w:sz w:val="28"/>
          <w:szCs w:val="28"/>
        </w:rPr>
        <w:t>分，评分分值（权重）分配如下：</w:t>
      </w:r>
    </w:p>
    <w:tbl>
      <w:tblPr>
        <w:tblW w:w="8612" w:type="dxa"/>
        <w:jc w:val="right"/>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2308"/>
        <w:gridCol w:w="2153"/>
        <w:gridCol w:w="2000"/>
        <w:gridCol w:w="2151"/>
      </w:tblGrid>
      <w:tr w:rsidR="006D12EB">
        <w:trPr>
          <w:jc w:val="right"/>
        </w:trPr>
        <w:tc>
          <w:tcPr>
            <w:tcW w:w="2308"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Cs/>
                <w:sz w:val="24"/>
              </w:rPr>
            </w:pPr>
            <w:r>
              <w:rPr>
                <w:bCs/>
                <w:sz w:val="24"/>
              </w:rPr>
              <w:t>评分项目</w:t>
            </w:r>
          </w:p>
        </w:tc>
        <w:tc>
          <w:tcPr>
            <w:tcW w:w="2153"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Cs/>
                <w:sz w:val="24"/>
              </w:rPr>
            </w:pPr>
            <w:r>
              <w:rPr>
                <w:bCs/>
                <w:sz w:val="24"/>
              </w:rPr>
              <w:t>技术评分</w:t>
            </w:r>
          </w:p>
        </w:tc>
        <w:tc>
          <w:tcPr>
            <w:tcW w:w="2000"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Cs/>
                <w:sz w:val="24"/>
              </w:rPr>
            </w:pPr>
            <w:r>
              <w:rPr>
                <w:bCs/>
                <w:sz w:val="24"/>
              </w:rPr>
              <w:t>商务评分</w:t>
            </w:r>
          </w:p>
        </w:tc>
        <w:tc>
          <w:tcPr>
            <w:tcW w:w="2151"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Cs/>
                <w:sz w:val="24"/>
              </w:rPr>
            </w:pPr>
            <w:r>
              <w:rPr>
                <w:bCs/>
                <w:sz w:val="24"/>
              </w:rPr>
              <w:t>价格评分</w:t>
            </w:r>
          </w:p>
        </w:tc>
      </w:tr>
      <w:tr w:rsidR="006D12EB">
        <w:trPr>
          <w:jc w:val="right"/>
        </w:trPr>
        <w:tc>
          <w:tcPr>
            <w:tcW w:w="2308"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Cs/>
                <w:sz w:val="24"/>
              </w:rPr>
            </w:pPr>
            <w:r>
              <w:rPr>
                <w:bCs/>
                <w:sz w:val="24"/>
              </w:rPr>
              <w:t>权重</w:t>
            </w:r>
          </w:p>
        </w:tc>
        <w:tc>
          <w:tcPr>
            <w:tcW w:w="2153"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Cs/>
                <w:sz w:val="24"/>
              </w:rPr>
            </w:pPr>
            <w:r>
              <w:rPr>
                <w:rFonts w:hint="eastAsia"/>
                <w:bCs/>
                <w:sz w:val="24"/>
              </w:rPr>
              <w:t>40</w:t>
            </w:r>
            <w:r>
              <w:rPr>
                <w:bCs/>
                <w:sz w:val="24"/>
              </w:rPr>
              <w:t>%</w:t>
            </w:r>
          </w:p>
        </w:tc>
        <w:tc>
          <w:tcPr>
            <w:tcW w:w="2000"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Cs/>
                <w:sz w:val="24"/>
              </w:rPr>
            </w:pPr>
            <w:r>
              <w:rPr>
                <w:rFonts w:hint="eastAsia"/>
                <w:bCs/>
                <w:sz w:val="24"/>
              </w:rPr>
              <w:t>20</w:t>
            </w:r>
            <w:r>
              <w:rPr>
                <w:bCs/>
                <w:sz w:val="24"/>
              </w:rPr>
              <w:t>%</w:t>
            </w:r>
          </w:p>
        </w:tc>
        <w:tc>
          <w:tcPr>
            <w:tcW w:w="2151"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Cs/>
                <w:sz w:val="24"/>
              </w:rPr>
            </w:pPr>
            <w:r>
              <w:rPr>
                <w:bCs/>
                <w:sz w:val="24"/>
              </w:rPr>
              <w:t>40%</w:t>
            </w:r>
          </w:p>
        </w:tc>
      </w:tr>
    </w:tbl>
    <w:p w:rsidR="006D12EB" w:rsidRDefault="009A5001">
      <w:pPr>
        <w:rPr>
          <w:b/>
          <w:sz w:val="28"/>
          <w:szCs w:val="28"/>
        </w:rPr>
      </w:pPr>
      <w:r>
        <w:rPr>
          <w:b/>
          <w:sz w:val="28"/>
          <w:szCs w:val="28"/>
        </w:rPr>
        <w:t>2.</w:t>
      </w:r>
      <w:r>
        <w:rPr>
          <w:b/>
          <w:sz w:val="28"/>
          <w:szCs w:val="28"/>
        </w:rPr>
        <w:t>技术评审：</w:t>
      </w:r>
    </w:p>
    <w:p w:rsidR="006D12EB" w:rsidRDefault="009A5001">
      <w:pPr>
        <w:ind w:firstLineChars="200" w:firstLine="480"/>
        <w:rPr>
          <w:bCs/>
          <w:sz w:val="24"/>
        </w:rPr>
      </w:pPr>
      <w:r>
        <w:rPr>
          <w:bCs/>
          <w:sz w:val="24"/>
        </w:rPr>
        <w:t>技术评分项明细及各单项所占权重详见附表</w:t>
      </w:r>
      <w:proofErr w:type="gramStart"/>
      <w:r>
        <w:rPr>
          <w:bCs/>
          <w:sz w:val="24"/>
        </w:rPr>
        <w:t>一</w:t>
      </w:r>
      <w:proofErr w:type="gramEnd"/>
      <w:r>
        <w:rPr>
          <w:bCs/>
          <w:sz w:val="24"/>
        </w:rPr>
        <w:t>：《技术评审表》）；</w:t>
      </w:r>
      <w:r>
        <w:rPr>
          <w:bCs/>
          <w:sz w:val="24"/>
        </w:rPr>
        <w:t xml:space="preserve"> </w:t>
      </w:r>
    </w:p>
    <w:p w:rsidR="006D12EB" w:rsidRDefault="009A5001">
      <w:pPr>
        <w:rPr>
          <w:b/>
          <w:sz w:val="28"/>
          <w:szCs w:val="28"/>
        </w:rPr>
      </w:pPr>
      <w:r>
        <w:rPr>
          <w:b/>
          <w:sz w:val="28"/>
          <w:szCs w:val="28"/>
        </w:rPr>
        <w:t>3.</w:t>
      </w:r>
      <w:r>
        <w:rPr>
          <w:b/>
          <w:sz w:val="28"/>
          <w:szCs w:val="28"/>
        </w:rPr>
        <w:t>商务评审</w:t>
      </w:r>
    </w:p>
    <w:p w:rsidR="006D12EB" w:rsidRDefault="009A5001">
      <w:pPr>
        <w:ind w:firstLineChars="200" w:firstLine="480"/>
        <w:rPr>
          <w:bCs/>
          <w:sz w:val="24"/>
        </w:rPr>
      </w:pPr>
      <w:r>
        <w:rPr>
          <w:bCs/>
          <w:sz w:val="24"/>
        </w:rPr>
        <w:t>商务评分项明细及各单项所占权重详见附表二：《商务评审表》</w:t>
      </w:r>
    </w:p>
    <w:p w:rsidR="006D12EB" w:rsidRDefault="009A5001">
      <w:pPr>
        <w:rPr>
          <w:b/>
          <w:sz w:val="28"/>
          <w:szCs w:val="28"/>
        </w:rPr>
      </w:pPr>
      <w:r>
        <w:rPr>
          <w:b/>
          <w:sz w:val="28"/>
          <w:szCs w:val="28"/>
        </w:rPr>
        <w:t>4.</w:t>
      </w:r>
      <w:r>
        <w:rPr>
          <w:b/>
          <w:sz w:val="28"/>
          <w:szCs w:val="28"/>
        </w:rPr>
        <w:t>价格评审</w:t>
      </w:r>
    </w:p>
    <w:p w:rsidR="006D12EB" w:rsidRDefault="009A5001">
      <w:pPr>
        <w:ind w:firstLine="420"/>
        <w:rPr>
          <w:bCs/>
          <w:sz w:val="24"/>
        </w:rPr>
      </w:pPr>
      <w:r>
        <w:rPr>
          <w:bCs/>
          <w:sz w:val="24"/>
        </w:rPr>
        <w:t>（</w:t>
      </w:r>
      <w:r>
        <w:rPr>
          <w:bCs/>
          <w:sz w:val="24"/>
        </w:rPr>
        <w:t>1</w:t>
      </w:r>
      <w:r>
        <w:rPr>
          <w:bCs/>
          <w:sz w:val="24"/>
        </w:rPr>
        <w:t>）报价错误的处理原则：</w:t>
      </w:r>
    </w:p>
    <w:p w:rsidR="006D12EB" w:rsidRDefault="009A5001">
      <w:pPr>
        <w:ind w:firstLineChars="200" w:firstLine="480"/>
        <w:rPr>
          <w:bCs/>
          <w:sz w:val="24"/>
        </w:rPr>
      </w:pPr>
      <w:r>
        <w:rPr>
          <w:rFonts w:hint="eastAsia"/>
          <w:bCs/>
          <w:sz w:val="24"/>
        </w:rPr>
        <w:t>1</w:t>
      </w:r>
      <w:r>
        <w:rPr>
          <w:bCs/>
          <w:sz w:val="24"/>
        </w:rPr>
        <w:t>）</w:t>
      </w:r>
      <w:r>
        <w:rPr>
          <w:rFonts w:hint="eastAsia"/>
          <w:bCs/>
          <w:sz w:val="24"/>
        </w:rPr>
        <w:t>报价</w:t>
      </w:r>
      <w:r>
        <w:rPr>
          <w:bCs/>
          <w:sz w:val="24"/>
        </w:rPr>
        <w:t>文件的大写金额和小写金额不一致的，以大写金额为准；总价金额与按单价计算汇总金额不一致的，以单价计算汇总金额为准；单价金额小数点有明显错位的，应以总价为准，并修改单价；</w:t>
      </w:r>
    </w:p>
    <w:p w:rsidR="006D12EB" w:rsidRDefault="009A5001">
      <w:pPr>
        <w:ind w:firstLineChars="200" w:firstLine="480"/>
        <w:rPr>
          <w:bCs/>
          <w:sz w:val="24"/>
        </w:rPr>
      </w:pPr>
      <w:r>
        <w:rPr>
          <w:rFonts w:hint="eastAsia"/>
          <w:bCs/>
          <w:sz w:val="24"/>
        </w:rPr>
        <w:t>2</w:t>
      </w:r>
      <w:r>
        <w:rPr>
          <w:bCs/>
          <w:sz w:val="24"/>
        </w:rPr>
        <w:t>）对</w:t>
      </w:r>
      <w:r>
        <w:rPr>
          <w:rFonts w:hint="eastAsia"/>
          <w:bCs/>
          <w:sz w:val="24"/>
        </w:rPr>
        <w:t>所报</w:t>
      </w:r>
      <w:r>
        <w:rPr>
          <w:bCs/>
          <w:sz w:val="24"/>
        </w:rPr>
        <w:t>货物的关键、主要内容，</w:t>
      </w:r>
      <w:r>
        <w:rPr>
          <w:rFonts w:hint="eastAsia"/>
          <w:bCs/>
          <w:sz w:val="24"/>
        </w:rPr>
        <w:t>报价</w:t>
      </w:r>
      <w:r>
        <w:rPr>
          <w:bCs/>
          <w:sz w:val="24"/>
        </w:rPr>
        <w:t>供应商报价漏项的，作非实质性响应</w:t>
      </w:r>
      <w:r>
        <w:rPr>
          <w:rFonts w:hint="eastAsia"/>
          <w:bCs/>
          <w:sz w:val="24"/>
        </w:rPr>
        <w:t>报价</w:t>
      </w:r>
      <w:r>
        <w:rPr>
          <w:bCs/>
          <w:sz w:val="24"/>
        </w:rPr>
        <w:t>处理；</w:t>
      </w:r>
    </w:p>
    <w:p w:rsidR="006D12EB" w:rsidRDefault="009A5001">
      <w:pPr>
        <w:ind w:firstLineChars="200" w:firstLine="480"/>
        <w:rPr>
          <w:bCs/>
          <w:sz w:val="24"/>
        </w:rPr>
      </w:pPr>
      <w:r>
        <w:rPr>
          <w:rFonts w:hint="eastAsia"/>
          <w:bCs/>
          <w:sz w:val="24"/>
        </w:rPr>
        <w:t>3</w:t>
      </w:r>
      <w:r>
        <w:rPr>
          <w:bCs/>
          <w:sz w:val="24"/>
        </w:rPr>
        <w:t>）对</w:t>
      </w:r>
      <w:r>
        <w:rPr>
          <w:rFonts w:hint="eastAsia"/>
          <w:bCs/>
          <w:sz w:val="24"/>
        </w:rPr>
        <w:t>所报</w:t>
      </w:r>
      <w:r>
        <w:rPr>
          <w:bCs/>
          <w:sz w:val="24"/>
        </w:rPr>
        <w:t>货物的非关键、非主要内容，</w:t>
      </w:r>
      <w:r>
        <w:rPr>
          <w:rFonts w:hint="eastAsia"/>
          <w:bCs/>
          <w:sz w:val="24"/>
        </w:rPr>
        <w:t>报价</w:t>
      </w:r>
      <w:r>
        <w:rPr>
          <w:bCs/>
          <w:sz w:val="24"/>
        </w:rPr>
        <w:t>供应商报价漏项的，评标时将要求漏项的</w:t>
      </w:r>
      <w:r>
        <w:rPr>
          <w:rFonts w:hint="eastAsia"/>
          <w:bCs/>
          <w:sz w:val="24"/>
        </w:rPr>
        <w:t>报价</w:t>
      </w:r>
      <w:r>
        <w:rPr>
          <w:bCs/>
          <w:sz w:val="24"/>
        </w:rPr>
        <w:t>供应</w:t>
      </w:r>
      <w:proofErr w:type="gramStart"/>
      <w:r>
        <w:rPr>
          <w:bCs/>
          <w:sz w:val="24"/>
        </w:rPr>
        <w:t>商予以</w:t>
      </w:r>
      <w:proofErr w:type="gramEnd"/>
      <w:r>
        <w:rPr>
          <w:bCs/>
          <w:sz w:val="24"/>
        </w:rPr>
        <w:t>澄清，但该澄清不作为评标的依据；评标委员会将以其它</w:t>
      </w:r>
      <w:r>
        <w:rPr>
          <w:rFonts w:hint="eastAsia"/>
          <w:bCs/>
          <w:sz w:val="24"/>
        </w:rPr>
        <w:t>报价</w:t>
      </w:r>
      <w:r>
        <w:rPr>
          <w:bCs/>
          <w:sz w:val="24"/>
        </w:rPr>
        <w:t>供应商对应项的最高报价补充计入其评标价；</w:t>
      </w:r>
    </w:p>
    <w:p w:rsidR="006D12EB" w:rsidRDefault="009A5001">
      <w:pPr>
        <w:ind w:firstLineChars="200" w:firstLine="480"/>
        <w:rPr>
          <w:bCs/>
          <w:sz w:val="24"/>
        </w:rPr>
      </w:pPr>
      <w:r>
        <w:rPr>
          <w:rFonts w:hint="eastAsia"/>
          <w:bCs/>
          <w:sz w:val="24"/>
        </w:rPr>
        <w:t>4</w:t>
      </w:r>
      <w:r>
        <w:rPr>
          <w:bCs/>
          <w:sz w:val="24"/>
        </w:rPr>
        <w:t>）对非关键、非主要内容的费用，如果</w:t>
      </w:r>
      <w:r>
        <w:rPr>
          <w:rFonts w:hint="eastAsia"/>
          <w:bCs/>
          <w:sz w:val="24"/>
        </w:rPr>
        <w:t>报价</w:t>
      </w:r>
      <w:r>
        <w:rPr>
          <w:bCs/>
          <w:sz w:val="24"/>
        </w:rPr>
        <w:t>供应商是另行单独报价的，评</w:t>
      </w:r>
      <w:r>
        <w:rPr>
          <w:bCs/>
          <w:sz w:val="24"/>
        </w:rPr>
        <w:lastRenderedPageBreak/>
        <w:t>标时也相应另行计入其评标价；</w:t>
      </w:r>
    </w:p>
    <w:p w:rsidR="006D12EB" w:rsidRDefault="009A5001">
      <w:pPr>
        <w:ind w:firstLineChars="200" w:firstLine="480"/>
        <w:rPr>
          <w:bCs/>
          <w:sz w:val="24"/>
        </w:rPr>
      </w:pPr>
      <w:r>
        <w:rPr>
          <w:rFonts w:hint="eastAsia"/>
          <w:bCs/>
          <w:sz w:val="24"/>
        </w:rPr>
        <w:t>5</w:t>
      </w:r>
      <w:r>
        <w:rPr>
          <w:bCs/>
          <w:sz w:val="24"/>
        </w:rPr>
        <w:t>）对数量的评审，以《用户需求书》所明示数量为准；《用户需求书》未明示的，由评标委员会以其专业知识判断，必要时参考</w:t>
      </w:r>
      <w:r>
        <w:rPr>
          <w:rFonts w:hint="eastAsia"/>
          <w:bCs/>
          <w:sz w:val="24"/>
        </w:rPr>
        <w:t>报价</w:t>
      </w:r>
      <w:r>
        <w:rPr>
          <w:bCs/>
          <w:sz w:val="24"/>
        </w:rPr>
        <w:t>供应商的澄清文件决定；</w:t>
      </w:r>
    </w:p>
    <w:p w:rsidR="006D12EB" w:rsidRDefault="009A5001">
      <w:pPr>
        <w:ind w:firstLineChars="200" w:firstLine="480"/>
        <w:rPr>
          <w:bCs/>
          <w:sz w:val="24"/>
        </w:rPr>
      </w:pPr>
      <w:r>
        <w:rPr>
          <w:rFonts w:hint="eastAsia"/>
          <w:bCs/>
          <w:sz w:val="24"/>
        </w:rPr>
        <w:t>6</w:t>
      </w:r>
      <w:r>
        <w:rPr>
          <w:bCs/>
          <w:sz w:val="24"/>
        </w:rPr>
        <w:t>）本条款中多种处理原则所产生的结果不一致的，以最高的修正价作为核实价。</w:t>
      </w:r>
    </w:p>
    <w:p w:rsidR="006D12EB" w:rsidRDefault="009A5001">
      <w:pPr>
        <w:ind w:firstLine="420"/>
        <w:rPr>
          <w:bCs/>
          <w:sz w:val="24"/>
        </w:rPr>
      </w:pPr>
      <w:r>
        <w:rPr>
          <w:bCs/>
          <w:sz w:val="24"/>
        </w:rPr>
        <w:t>（</w:t>
      </w:r>
      <w:r>
        <w:rPr>
          <w:bCs/>
          <w:sz w:val="24"/>
        </w:rPr>
        <w:t>2</w:t>
      </w:r>
      <w:r>
        <w:rPr>
          <w:bCs/>
          <w:sz w:val="24"/>
        </w:rPr>
        <w:t>）对小型或微型企业</w:t>
      </w:r>
      <w:r>
        <w:rPr>
          <w:rFonts w:hint="eastAsia"/>
          <w:bCs/>
          <w:sz w:val="24"/>
        </w:rPr>
        <w:t>报价</w:t>
      </w:r>
      <w:r>
        <w:rPr>
          <w:bCs/>
          <w:sz w:val="24"/>
        </w:rPr>
        <w:t>的扶持（监狱企业视同小型、微型企业，监狱企业参加政府采购活动时，应当提供由省级以上监狱管理局、戒毒管理局</w:t>
      </w:r>
      <w:r>
        <w:rPr>
          <w:bCs/>
          <w:sz w:val="24"/>
        </w:rPr>
        <w:t>(</w:t>
      </w:r>
      <w:r>
        <w:rPr>
          <w:bCs/>
          <w:sz w:val="24"/>
        </w:rPr>
        <w:t>含新疆生产建设兵团</w:t>
      </w:r>
      <w:r>
        <w:rPr>
          <w:bCs/>
          <w:sz w:val="24"/>
        </w:rPr>
        <w:t>)</w:t>
      </w:r>
      <w:r>
        <w:rPr>
          <w:bCs/>
          <w:sz w:val="24"/>
        </w:rPr>
        <w:t>出具的属于监狱企业的证明文件）：</w:t>
      </w:r>
    </w:p>
    <w:p w:rsidR="006D12EB" w:rsidRDefault="009A5001">
      <w:pPr>
        <w:rPr>
          <w:bCs/>
          <w:sz w:val="24"/>
        </w:rPr>
      </w:pPr>
      <w:r>
        <w:rPr>
          <w:bCs/>
          <w:sz w:val="24"/>
        </w:rPr>
        <w:t>a</w:t>
      </w:r>
      <w:r>
        <w:rPr>
          <w:bCs/>
          <w:sz w:val="24"/>
        </w:rPr>
        <w:t>）</w:t>
      </w:r>
      <w:r>
        <w:rPr>
          <w:rFonts w:hint="eastAsia"/>
          <w:bCs/>
          <w:sz w:val="24"/>
        </w:rPr>
        <w:t>报价</w:t>
      </w:r>
      <w:r>
        <w:rPr>
          <w:bCs/>
          <w:sz w:val="24"/>
        </w:rPr>
        <w:t>供应商为小型或微型企业（包括成员全部为小型或微型企业的联合体）且</w:t>
      </w:r>
      <w:r>
        <w:rPr>
          <w:rFonts w:hint="eastAsia"/>
          <w:bCs/>
          <w:sz w:val="24"/>
        </w:rPr>
        <w:t>报价</w:t>
      </w:r>
      <w:r>
        <w:rPr>
          <w:bCs/>
          <w:sz w:val="24"/>
        </w:rPr>
        <w:t>产品含小型或微型企业产品时，报价给予</w:t>
      </w:r>
      <w:r>
        <w:rPr>
          <w:bCs/>
          <w:sz w:val="24"/>
        </w:rPr>
        <w:t>C1</w:t>
      </w:r>
      <w:r>
        <w:rPr>
          <w:bCs/>
          <w:sz w:val="24"/>
        </w:rPr>
        <w:t>的价格扣除（</w:t>
      </w:r>
      <w:r>
        <w:rPr>
          <w:bCs/>
          <w:sz w:val="24"/>
        </w:rPr>
        <w:t>C1</w:t>
      </w:r>
      <w:r>
        <w:rPr>
          <w:bCs/>
          <w:sz w:val="24"/>
        </w:rPr>
        <w:t>的取值范围为</w:t>
      </w:r>
      <w:r>
        <w:rPr>
          <w:bCs/>
          <w:sz w:val="24"/>
        </w:rPr>
        <w:t>6%</w:t>
      </w:r>
      <w:r>
        <w:rPr>
          <w:bCs/>
          <w:sz w:val="24"/>
        </w:rPr>
        <w:t>），即：评标价＝核实价－小</w:t>
      </w:r>
      <w:proofErr w:type="gramStart"/>
      <w:r>
        <w:rPr>
          <w:bCs/>
          <w:sz w:val="24"/>
        </w:rPr>
        <w:t>微企业</w:t>
      </w:r>
      <w:proofErr w:type="gramEnd"/>
      <w:r>
        <w:rPr>
          <w:bCs/>
          <w:sz w:val="24"/>
        </w:rPr>
        <w:t>产品核实价</w:t>
      </w:r>
      <w:r>
        <w:rPr>
          <w:bCs/>
          <w:sz w:val="24"/>
        </w:rPr>
        <w:t>×C1</w:t>
      </w:r>
      <w:r>
        <w:rPr>
          <w:bCs/>
          <w:sz w:val="24"/>
        </w:rPr>
        <w:t>；</w:t>
      </w:r>
    </w:p>
    <w:p w:rsidR="006D12EB" w:rsidRDefault="009A5001">
      <w:pPr>
        <w:rPr>
          <w:bCs/>
          <w:sz w:val="24"/>
        </w:rPr>
      </w:pPr>
      <w:r>
        <w:rPr>
          <w:bCs/>
          <w:sz w:val="24"/>
        </w:rPr>
        <w:t>b</w:t>
      </w:r>
      <w:r>
        <w:rPr>
          <w:bCs/>
          <w:sz w:val="24"/>
        </w:rPr>
        <w:t>）本条款所称小型或微型企业应当符合以下条件：符合小型或微型企业划分标准，提供本企业制造的货物或者提供其他小型或微型企业制造的货物；</w:t>
      </w:r>
    </w:p>
    <w:p w:rsidR="006D12EB" w:rsidRDefault="009A5001">
      <w:pPr>
        <w:rPr>
          <w:bCs/>
          <w:sz w:val="24"/>
        </w:rPr>
      </w:pPr>
      <w:r>
        <w:rPr>
          <w:bCs/>
          <w:sz w:val="24"/>
        </w:rPr>
        <w:t>c</w:t>
      </w:r>
      <w:r>
        <w:rPr>
          <w:bCs/>
          <w:sz w:val="24"/>
        </w:rPr>
        <w:t>）</w:t>
      </w:r>
      <w:r>
        <w:rPr>
          <w:rFonts w:hint="eastAsia"/>
          <w:bCs/>
          <w:sz w:val="24"/>
        </w:rPr>
        <w:t>报价</w:t>
      </w:r>
      <w:r>
        <w:rPr>
          <w:bCs/>
          <w:sz w:val="24"/>
        </w:rPr>
        <w:t>供应商认为其为小型或微型企业的应提交《中小企业声明函》，并明确企业类型，并提供最近年度经审计的财务报表，否则评审时不能享受相应的价格扣除。</w:t>
      </w:r>
    </w:p>
    <w:p w:rsidR="006D12EB" w:rsidRDefault="009A5001">
      <w:pPr>
        <w:ind w:firstLine="420"/>
        <w:rPr>
          <w:bCs/>
          <w:sz w:val="24"/>
        </w:rPr>
      </w:pPr>
      <w:r>
        <w:rPr>
          <w:bCs/>
          <w:sz w:val="24"/>
        </w:rPr>
        <w:t>（</w:t>
      </w:r>
      <w:r>
        <w:rPr>
          <w:bCs/>
          <w:sz w:val="24"/>
        </w:rPr>
        <w:t>3</w:t>
      </w:r>
      <w:r>
        <w:rPr>
          <w:bCs/>
          <w:sz w:val="24"/>
        </w:rPr>
        <w:t>）评标价的确定：按上述条款的原则校核修正后的价格为评标价。</w:t>
      </w:r>
    </w:p>
    <w:p w:rsidR="006D12EB" w:rsidRDefault="009A5001">
      <w:pPr>
        <w:ind w:firstLine="420"/>
        <w:rPr>
          <w:bCs/>
          <w:sz w:val="24"/>
        </w:rPr>
      </w:pPr>
      <w:r>
        <w:rPr>
          <w:bCs/>
          <w:sz w:val="24"/>
        </w:rPr>
        <w:t>（</w:t>
      </w:r>
      <w:r>
        <w:rPr>
          <w:bCs/>
          <w:sz w:val="24"/>
        </w:rPr>
        <w:t>4</w:t>
      </w:r>
      <w:r>
        <w:rPr>
          <w:bCs/>
          <w:sz w:val="24"/>
        </w:rPr>
        <w:t>）计算价格评分：各有效</w:t>
      </w:r>
      <w:r>
        <w:rPr>
          <w:rFonts w:hint="eastAsia"/>
          <w:bCs/>
          <w:sz w:val="24"/>
        </w:rPr>
        <w:t>报价</w:t>
      </w:r>
      <w:r>
        <w:rPr>
          <w:bCs/>
          <w:sz w:val="24"/>
        </w:rPr>
        <w:t>供应商的评标价中，取最低者作为基准价，各有效</w:t>
      </w:r>
      <w:r>
        <w:rPr>
          <w:rFonts w:hint="eastAsia"/>
          <w:bCs/>
          <w:sz w:val="24"/>
        </w:rPr>
        <w:t>报价</w:t>
      </w:r>
      <w:r>
        <w:rPr>
          <w:bCs/>
          <w:sz w:val="24"/>
        </w:rPr>
        <w:t>供应商的价格评分统一按照下列公式计算：</w:t>
      </w:r>
    </w:p>
    <w:p w:rsidR="006D12EB" w:rsidRDefault="009A5001">
      <w:pPr>
        <w:ind w:firstLineChars="200" w:firstLine="480"/>
        <w:rPr>
          <w:bCs/>
          <w:sz w:val="24"/>
        </w:rPr>
      </w:pPr>
      <w:r>
        <w:rPr>
          <w:bCs/>
          <w:sz w:val="24"/>
        </w:rPr>
        <w:t>价格评分＝（基准价</w:t>
      </w:r>
      <w:r>
        <w:rPr>
          <w:bCs/>
          <w:sz w:val="24"/>
        </w:rPr>
        <w:t>÷</w:t>
      </w:r>
      <w:r>
        <w:rPr>
          <w:bCs/>
          <w:sz w:val="24"/>
        </w:rPr>
        <w:t>评标价）</w:t>
      </w:r>
      <w:r>
        <w:rPr>
          <w:bCs/>
          <w:sz w:val="24"/>
        </w:rPr>
        <w:t>×40</w:t>
      </w:r>
      <w:r>
        <w:rPr>
          <w:bCs/>
          <w:sz w:val="24"/>
        </w:rPr>
        <w:t>。</w:t>
      </w:r>
    </w:p>
    <w:p w:rsidR="006D12EB" w:rsidRDefault="009A5001">
      <w:pPr>
        <w:ind w:firstLine="420"/>
        <w:rPr>
          <w:bCs/>
          <w:sz w:val="24"/>
        </w:rPr>
      </w:pPr>
      <w:r>
        <w:rPr>
          <w:bCs/>
          <w:sz w:val="24"/>
        </w:rPr>
        <w:t>（</w:t>
      </w:r>
      <w:r>
        <w:rPr>
          <w:bCs/>
          <w:sz w:val="24"/>
        </w:rPr>
        <w:t>5</w:t>
      </w:r>
      <w:r>
        <w:rPr>
          <w:bCs/>
          <w:sz w:val="24"/>
        </w:rPr>
        <w:t>）评标总得分及统计：各评委评分的算术平均值即为该</w:t>
      </w:r>
      <w:r>
        <w:rPr>
          <w:rFonts w:hint="eastAsia"/>
          <w:bCs/>
          <w:sz w:val="24"/>
        </w:rPr>
        <w:t>报价</w:t>
      </w:r>
      <w:r>
        <w:rPr>
          <w:bCs/>
          <w:sz w:val="24"/>
        </w:rPr>
        <w:t>供应商的技术评分或商务评分。然后，根据比价原则评出价格评分。将技术评分、商务评分和价格评分相加得出评标总得分（评标总得分分值按四舍五入原则精确到小数点后两位）。</w:t>
      </w:r>
    </w:p>
    <w:p w:rsidR="006D12EB" w:rsidRDefault="009A5001">
      <w:pPr>
        <w:rPr>
          <w:b/>
          <w:sz w:val="28"/>
          <w:szCs w:val="28"/>
        </w:rPr>
      </w:pPr>
      <w:r>
        <w:rPr>
          <w:b/>
          <w:sz w:val="28"/>
          <w:szCs w:val="28"/>
        </w:rPr>
        <w:br w:type="page"/>
      </w:r>
      <w:r>
        <w:rPr>
          <w:b/>
          <w:sz w:val="28"/>
          <w:szCs w:val="28"/>
        </w:rPr>
        <w:lastRenderedPageBreak/>
        <w:t>附表</w:t>
      </w:r>
      <w:proofErr w:type="gramStart"/>
      <w:r>
        <w:rPr>
          <w:b/>
          <w:sz w:val="28"/>
          <w:szCs w:val="28"/>
        </w:rPr>
        <w:t>一</w:t>
      </w:r>
      <w:proofErr w:type="gramEnd"/>
      <w:r>
        <w:rPr>
          <w:b/>
          <w:sz w:val="28"/>
          <w:szCs w:val="28"/>
        </w:rPr>
        <w:t>：技术评审表</w:t>
      </w:r>
    </w:p>
    <w:p w:rsidR="006D12EB" w:rsidRDefault="009A5001">
      <w:pPr>
        <w:jc w:val="center"/>
        <w:rPr>
          <w:b/>
          <w:sz w:val="28"/>
          <w:szCs w:val="28"/>
        </w:rPr>
      </w:pPr>
      <w:r>
        <w:rPr>
          <w:b/>
          <w:sz w:val="28"/>
          <w:szCs w:val="28"/>
        </w:rPr>
        <w:t>技术评审表</w:t>
      </w:r>
    </w:p>
    <w:tbl>
      <w:tblPr>
        <w:tblpPr w:leftFromText="180" w:rightFromText="180" w:vertAnchor="text" w:horzAnchor="margin" w:tblpY="111"/>
        <w:tblOverlap w:val="neve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28"/>
        <w:gridCol w:w="690"/>
        <w:gridCol w:w="5351"/>
      </w:tblGrid>
      <w:tr w:rsidR="006D12EB">
        <w:trPr>
          <w:cantSplit/>
          <w:trHeight w:val="597"/>
        </w:trPr>
        <w:tc>
          <w:tcPr>
            <w:tcW w:w="534" w:type="dxa"/>
            <w:tcBorders>
              <w:bottom w:val="single" w:sz="4" w:space="0" w:color="auto"/>
            </w:tcBorders>
            <w:vAlign w:val="center"/>
          </w:tcPr>
          <w:p w:rsidR="006D12EB" w:rsidRDefault="009A5001">
            <w:pPr>
              <w:spacing w:line="360" w:lineRule="auto"/>
              <w:jc w:val="center"/>
              <w:rPr>
                <w:b/>
                <w:szCs w:val="21"/>
              </w:rPr>
            </w:pPr>
            <w:r>
              <w:rPr>
                <w:rFonts w:hAnsi="宋体"/>
                <w:b/>
                <w:szCs w:val="21"/>
              </w:rPr>
              <w:t>序号</w:t>
            </w:r>
          </w:p>
        </w:tc>
        <w:tc>
          <w:tcPr>
            <w:tcW w:w="2428" w:type="dxa"/>
            <w:tcBorders>
              <w:bottom w:val="single" w:sz="4" w:space="0" w:color="auto"/>
            </w:tcBorders>
            <w:vAlign w:val="center"/>
          </w:tcPr>
          <w:p w:rsidR="006D12EB" w:rsidRDefault="009A5001">
            <w:pPr>
              <w:spacing w:line="360" w:lineRule="auto"/>
              <w:ind w:firstLine="2"/>
              <w:jc w:val="center"/>
              <w:rPr>
                <w:b/>
                <w:szCs w:val="21"/>
              </w:rPr>
            </w:pPr>
            <w:r>
              <w:rPr>
                <w:rFonts w:hAnsi="宋体"/>
                <w:b/>
                <w:szCs w:val="21"/>
              </w:rPr>
              <w:t>评审内容</w:t>
            </w:r>
          </w:p>
        </w:tc>
        <w:tc>
          <w:tcPr>
            <w:tcW w:w="690" w:type="dxa"/>
            <w:tcBorders>
              <w:bottom w:val="single" w:sz="4" w:space="0" w:color="auto"/>
            </w:tcBorders>
            <w:vAlign w:val="center"/>
          </w:tcPr>
          <w:p w:rsidR="006D12EB" w:rsidRDefault="009A5001">
            <w:pPr>
              <w:spacing w:line="360" w:lineRule="auto"/>
              <w:ind w:left="1" w:hanging="108"/>
              <w:jc w:val="center"/>
              <w:rPr>
                <w:b/>
                <w:szCs w:val="21"/>
              </w:rPr>
            </w:pPr>
            <w:r>
              <w:rPr>
                <w:rFonts w:hAnsi="宋体"/>
                <w:b/>
                <w:szCs w:val="21"/>
              </w:rPr>
              <w:t>单项分值</w:t>
            </w:r>
          </w:p>
        </w:tc>
        <w:tc>
          <w:tcPr>
            <w:tcW w:w="5351" w:type="dxa"/>
            <w:tcBorders>
              <w:bottom w:val="single" w:sz="4" w:space="0" w:color="auto"/>
            </w:tcBorders>
            <w:vAlign w:val="center"/>
          </w:tcPr>
          <w:p w:rsidR="006D12EB" w:rsidRDefault="009A5001">
            <w:pPr>
              <w:spacing w:line="360" w:lineRule="auto"/>
              <w:ind w:firstLine="14"/>
              <w:jc w:val="center"/>
              <w:rPr>
                <w:b/>
                <w:szCs w:val="21"/>
              </w:rPr>
            </w:pPr>
            <w:r>
              <w:rPr>
                <w:rFonts w:hAnsi="宋体"/>
                <w:b/>
                <w:szCs w:val="21"/>
              </w:rPr>
              <w:t>评分范围</w:t>
            </w:r>
          </w:p>
        </w:tc>
      </w:tr>
      <w:tr w:rsidR="006D12EB">
        <w:trPr>
          <w:cantSplit/>
          <w:trHeight w:val="597"/>
        </w:trPr>
        <w:tc>
          <w:tcPr>
            <w:tcW w:w="534" w:type="dxa"/>
            <w:tcBorders>
              <w:bottom w:val="single" w:sz="4" w:space="0" w:color="auto"/>
            </w:tcBorders>
            <w:vAlign w:val="center"/>
          </w:tcPr>
          <w:p w:rsidR="006D12EB" w:rsidRDefault="009A5001">
            <w:pPr>
              <w:spacing w:line="360" w:lineRule="auto"/>
              <w:jc w:val="center"/>
              <w:rPr>
                <w:szCs w:val="21"/>
              </w:rPr>
            </w:pPr>
            <w:r>
              <w:rPr>
                <w:szCs w:val="21"/>
              </w:rPr>
              <w:t>1</w:t>
            </w:r>
          </w:p>
        </w:tc>
        <w:tc>
          <w:tcPr>
            <w:tcW w:w="2428" w:type="dxa"/>
            <w:tcBorders>
              <w:bottom w:val="single" w:sz="4" w:space="0" w:color="auto"/>
            </w:tcBorders>
            <w:vAlign w:val="center"/>
          </w:tcPr>
          <w:p w:rsidR="006D12EB" w:rsidRDefault="009A5001">
            <w:pPr>
              <w:spacing w:line="360" w:lineRule="auto"/>
              <w:jc w:val="left"/>
              <w:rPr>
                <w:szCs w:val="21"/>
              </w:rPr>
            </w:pPr>
            <w:r>
              <w:rPr>
                <w:rFonts w:hAnsi="宋体" w:hint="eastAsia"/>
                <w:kern w:val="0"/>
                <w:szCs w:val="21"/>
              </w:rPr>
              <w:t>所报货物</w:t>
            </w:r>
            <w:r>
              <w:rPr>
                <w:rFonts w:hAnsi="宋体"/>
                <w:kern w:val="0"/>
                <w:szCs w:val="21"/>
              </w:rPr>
              <w:t>样板材质符合性（提供小样样板、配件等材料样板）</w:t>
            </w:r>
          </w:p>
        </w:tc>
        <w:tc>
          <w:tcPr>
            <w:tcW w:w="690" w:type="dxa"/>
            <w:tcBorders>
              <w:bottom w:val="single" w:sz="4" w:space="0" w:color="auto"/>
            </w:tcBorders>
            <w:vAlign w:val="center"/>
          </w:tcPr>
          <w:p w:rsidR="006D12EB" w:rsidRDefault="009A5001">
            <w:pPr>
              <w:spacing w:line="360" w:lineRule="auto"/>
              <w:jc w:val="center"/>
              <w:rPr>
                <w:szCs w:val="21"/>
              </w:rPr>
            </w:pPr>
            <w:r>
              <w:rPr>
                <w:szCs w:val="21"/>
              </w:rPr>
              <w:t>10</w:t>
            </w:r>
          </w:p>
        </w:tc>
        <w:tc>
          <w:tcPr>
            <w:tcW w:w="5351" w:type="dxa"/>
            <w:tcBorders>
              <w:bottom w:val="single" w:sz="4" w:space="0" w:color="auto"/>
            </w:tcBorders>
            <w:vAlign w:val="center"/>
          </w:tcPr>
          <w:p w:rsidR="006D12EB" w:rsidRDefault="009A5001">
            <w:r>
              <w:t>依据供应商提交的</w:t>
            </w:r>
            <w:r>
              <w:rPr>
                <w:rFonts w:hint="eastAsia"/>
              </w:rPr>
              <w:t>下述</w:t>
            </w:r>
            <w:r>
              <w:t>五金小样按质量和性能评定</w:t>
            </w:r>
            <w:r>
              <w:t>,</w:t>
            </w:r>
            <w:r>
              <w:t>（需提供屏风卡位铝材、防火板、</w:t>
            </w:r>
            <w:r>
              <w:rPr>
                <w:rFonts w:hint="eastAsia"/>
              </w:rPr>
              <w:t>电脑台</w:t>
            </w:r>
            <w:r>
              <w:t>胡桃木皮、</w:t>
            </w:r>
            <w:r>
              <w:rPr>
                <w:rFonts w:hint="eastAsia"/>
              </w:rPr>
              <w:t>键盘</w:t>
            </w:r>
            <w:r>
              <w:t>三节导轨、海绵、刨花板、</w:t>
            </w:r>
            <w:r>
              <w:rPr>
                <w:rFonts w:hint="eastAsia"/>
              </w:rPr>
              <w:t>办公</w:t>
            </w:r>
            <w:proofErr w:type="gramStart"/>
            <w:r>
              <w:rPr>
                <w:rFonts w:hint="eastAsia"/>
              </w:rPr>
              <w:t>椅</w:t>
            </w:r>
            <w:proofErr w:type="gramEnd"/>
            <w:r>
              <w:t>气动杆、</w:t>
            </w:r>
            <w:r>
              <w:rPr>
                <w:rFonts w:hint="eastAsia"/>
              </w:rPr>
              <w:t>办公</w:t>
            </w:r>
            <w:proofErr w:type="gramStart"/>
            <w:r>
              <w:rPr>
                <w:rFonts w:hint="eastAsia"/>
              </w:rPr>
              <w:t>椅</w:t>
            </w:r>
            <w:proofErr w:type="gramEnd"/>
            <w:r>
              <w:t>网布、</w:t>
            </w:r>
            <w:r>
              <w:rPr>
                <w:rFonts w:hint="eastAsia"/>
              </w:rPr>
              <w:t>轮子</w:t>
            </w:r>
            <w:r>
              <w:t>、锁、等小样）</w:t>
            </w:r>
            <w:r>
              <w:rPr>
                <w:rFonts w:hint="eastAsia"/>
              </w:rPr>
              <w:t>。</w:t>
            </w:r>
          </w:p>
          <w:p w:rsidR="006D12EB" w:rsidRDefault="009A5001">
            <w:r>
              <w:rPr>
                <w:rFonts w:hint="eastAsia"/>
              </w:rPr>
              <w:t>每个小样按，</w:t>
            </w:r>
            <w:proofErr w:type="gramStart"/>
            <w:r>
              <w:rPr>
                <w:rFonts w:hint="eastAsia"/>
              </w:rPr>
              <w:t>优得</w:t>
            </w:r>
            <w:r>
              <w:rPr>
                <w:rFonts w:hint="eastAsia"/>
              </w:rPr>
              <w:t>1</w:t>
            </w:r>
            <w:r>
              <w:rPr>
                <w:rFonts w:hint="eastAsia"/>
              </w:rPr>
              <w:t>分</w:t>
            </w:r>
            <w:proofErr w:type="gramEnd"/>
            <w:r>
              <w:rPr>
                <w:rFonts w:hint="eastAsia"/>
              </w:rPr>
              <w:t>，</w:t>
            </w:r>
            <w:proofErr w:type="gramStart"/>
            <w:r>
              <w:rPr>
                <w:rFonts w:hint="eastAsia"/>
              </w:rPr>
              <w:t>良得</w:t>
            </w:r>
            <w:proofErr w:type="gramEnd"/>
            <w:r>
              <w:rPr>
                <w:rFonts w:hint="eastAsia"/>
              </w:rPr>
              <w:t>0.5</w:t>
            </w:r>
            <w:r>
              <w:rPr>
                <w:rFonts w:hint="eastAsia"/>
              </w:rPr>
              <w:t>分，差得</w:t>
            </w:r>
            <w:r>
              <w:rPr>
                <w:rFonts w:hint="eastAsia"/>
              </w:rPr>
              <w:t>0</w:t>
            </w:r>
            <w:r>
              <w:rPr>
                <w:rFonts w:hint="eastAsia"/>
              </w:rPr>
              <w:t>分进行计算，合计最高得</w:t>
            </w:r>
            <w:r>
              <w:rPr>
                <w:rFonts w:hint="eastAsia"/>
              </w:rPr>
              <w:t>10</w:t>
            </w:r>
            <w:r>
              <w:rPr>
                <w:rFonts w:hint="eastAsia"/>
              </w:rPr>
              <w:t>分。</w:t>
            </w:r>
          </w:p>
          <w:p w:rsidR="006D12EB" w:rsidRDefault="009A5001">
            <w:pPr>
              <w:rPr>
                <w:szCs w:val="21"/>
              </w:rPr>
            </w:pPr>
            <w:r>
              <w:rPr>
                <w:rFonts w:hint="eastAsia"/>
              </w:rPr>
              <w:t>（每缺少一个小样，该小样不得分。）</w:t>
            </w:r>
          </w:p>
        </w:tc>
      </w:tr>
      <w:tr w:rsidR="006D12EB">
        <w:trPr>
          <w:cantSplit/>
          <w:trHeight w:val="1085"/>
        </w:trPr>
        <w:tc>
          <w:tcPr>
            <w:tcW w:w="534" w:type="dxa"/>
            <w:tcBorders>
              <w:bottom w:val="single" w:sz="4" w:space="0" w:color="auto"/>
            </w:tcBorders>
            <w:vAlign w:val="center"/>
          </w:tcPr>
          <w:p w:rsidR="006D12EB" w:rsidRDefault="009A5001">
            <w:pPr>
              <w:spacing w:line="360" w:lineRule="auto"/>
              <w:jc w:val="center"/>
              <w:rPr>
                <w:szCs w:val="21"/>
              </w:rPr>
            </w:pPr>
            <w:r>
              <w:rPr>
                <w:szCs w:val="21"/>
              </w:rPr>
              <w:t>2</w:t>
            </w:r>
          </w:p>
        </w:tc>
        <w:tc>
          <w:tcPr>
            <w:tcW w:w="2428" w:type="dxa"/>
            <w:tcBorders>
              <w:bottom w:val="single" w:sz="4" w:space="0" w:color="auto"/>
            </w:tcBorders>
            <w:vAlign w:val="center"/>
          </w:tcPr>
          <w:p w:rsidR="006D12EB" w:rsidRDefault="009A5001">
            <w:pPr>
              <w:spacing w:line="360" w:lineRule="auto"/>
              <w:ind w:firstLineChars="200" w:firstLine="420"/>
              <w:jc w:val="left"/>
              <w:rPr>
                <w:kern w:val="0"/>
                <w:szCs w:val="21"/>
              </w:rPr>
            </w:pPr>
            <w:r>
              <w:rPr>
                <w:rFonts w:hAnsi="宋体"/>
                <w:kern w:val="0"/>
                <w:szCs w:val="21"/>
              </w:rPr>
              <w:t>成品检测报告</w:t>
            </w:r>
          </w:p>
        </w:tc>
        <w:tc>
          <w:tcPr>
            <w:tcW w:w="690" w:type="dxa"/>
            <w:tcBorders>
              <w:bottom w:val="single" w:sz="4" w:space="0" w:color="auto"/>
            </w:tcBorders>
            <w:vAlign w:val="center"/>
          </w:tcPr>
          <w:p w:rsidR="006D12EB" w:rsidRDefault="009A5001">
            <w:pPr>
              <w:spacing w:line="360" w:lineRule="auto"/>
              <w:jc w:val="center"/>
              <w:rPr>
                <w:szCs w:val="21"/>
              </w:rPr>
            </w:pPr>
            <w:r>
              <w:rPr>
                <w:rFonts w:hint="eastAsia"/>
                <w:szCs w:val="21"/>
              </w:rPr>
              <w:t>5</w:t>
            </w:r>
          </w:p>
        </w:tc>
        <w:tc>
          <w:tcPr>
            <w:tcW w:w="5351" w:type="dxa"/>
            <w:tcBorders>
              <w:bottom w:val="single" w:sz="4" w:space="0" w:color="auto"/>
            </w:tcBorders>
            <w:vAlign w:val="center"/>
          </w:tcPr>
          <w:p w:rsidR="006D12EB" w:rsidRDefault="009A5001">
            <w:pPr>
              <w:rPr>
                <w:szCs w:val="21"/>
              </w:rPr>
            </w:pPr>
            <w:r>
              <w:rPr>
                <w:rFonts w:hint="eastAsia"/>
                <w:szCs w:val="21"/>
              </w:rPr>
              <w:t>提供</w:t>
            </w:r>
            <w:r>
              <w:t>屏风卡位、</w:t>
            </w:r>
            <w:r>
              <w:rPr>
                <w:rFonts w:hint="eastAsia"/>
              </w:rPr>
              <w:t>文件</w:t>
            </w:r>
            <w:r>
              <w:t>柜、茶几、沙发、</w:t>
            </w:r>
            <w:r>
              <w:rPr>
                <w:rFonts w:hint="eastAsia"/>
              </w:rPr>
              <w:t>办公</w:t>
            </w:r>
            <w:r>
              <w:t>椅</w:t>
            </w:r>
            <w:r>
              <w:rPr>
                <w:rFonts w:hint="eastAsia"/>
              </w:rPr>
              <w:t>、电脑台、</w:t>
            </w:r>
            <w:proofErr w:type="gramStart"/>
            <w:r>
              <w:rPr>
                <w:rFonts w:hint="eastAsia"/>
              </w:rPr>
              <w:t>中班台</w:t>
            </w:r>
            <w:proofErr w:type="gramEnd"/>
            <w:r>
              <w:rPr>
                <w:szCs w:val="21"/>
              </w:rPr>
              <w:t>2015</w:t>
            </w:r>
            <w:r>
              <w:rPr>
                <w:szCs w:val="21"/>
              </w:rPr>
              <w:t>年以来</w:t>
            </w:r>
            <w:r>
              <w:rPr>
                <w:rFonts w:hint="eastAsia"/>
                <w:szCs w:val="21"/>
              </w:rPr>
              <w:t>第三方出具的</w:t>
            </w:r>
            <w:r>
              <w:rPr>
                <w:szCs w:val="21"/>
              </w:rPr>
              <w:t>成品检验报告，检验报告</w:t>
            </w:r>
            <w:r>
              <w:rPr>
                <w:rFonts w:hint="eastAsia"/>
                <w:szCs w:val="21"/>
              </w:rPr>
              <w:t>内甲醛释放量≤</w:t>
            </w:r>
            <w:r>
              <w:rPr>
                <w:szCs w:val="21"/>
              </w:rPr>
              <w:t>1.5mg/L</w:t>
            </w:r>
            <w:r>
              <w:rPr>
                <w:rFonts w:hint="eastAsia"/>
                <w:szCs w:val="21"/>
              </w:rPr>
              <w:t>或≤</w:t>
            </w:r>
            <w:r>
              <w:rPr>
                <w:szCs w:val="21"/>
              </w:rPr>
              <w:t>0.124mg/m</w:t>
            </w:r>
            <w:r>
              <w:rPr>
                <w:rFonts w:hint="eastAsia"/>
                <w:szCs w:val="21"/>
                <w:vertAlign w:val="superscript"/>
              </w:rPr>
              <w:t>3</w:t>
            </w:r>
            <w:r>
              <w:rPr>
                <w:szCs w:val="21"/>
              </w:rPr>
              <w:t>，</w:t>
            </w:r>
            <w:r>
              <w:rPr>
                <w:rFonts w:hint="eastAsia"/>
                <w:szCs w:val="21"/>
              </w:rPr>
              <w:t>视为合格的检测报告。</w:t>
            </w:r>
            <w:r>
              <w:rPr>
                <w:szCs w:val="21"/>
              </w:rPr>
              <w:t>每份</w:t>
            </w:r>
            <w:r>
              <w:rPr>
                <w:rFonts w:hint="eastAsia"/>
                <w:szCs w:val="21"/>
              </w:rPr>
              <w:t>合格的检测报告</w:t>
            </w:r>
            <w:r>
              <w:rPr>
                <w:szCs w:val="21"/>
              </w:rPr>
              <w:t>得</w:t>
            </w:r>
            <w:r>
              <w:rPr>
                <w:szCs w:val="21"/>
              </w:rPr>
              <w:t>0.5</w:t>
            </w:r>
            <w:r>
              <w:rPr>
                <w:szCs w:val="21"/>
              </w:rPr>
              <w:t>分，满分</w:t>
            </w:r>
            <w:r>
              <w:rPr>
                <w:szCs w:val="21"/>
              </w:rPr>
              <w:t>5</w:t>
            </w:r>
            <w:r>
              <w:rPr>
                <w:szCs w:val="21"/>
              </w:rPr>
              <w:t>分。（</w:t>
            </w:r>
            <w:r>
              <w:rPr>
                <w:rFonts w:hint="eastAsia"/>
                <w:szCs w:val="21"/>
              </w:rPr>
              <w:t>评审时需</w:t>
            </w:r>
            <w:r>
              <w:rPr>
                <w:szCs w:val="21"/>
              </w:rPr>
              <w:t>提供</w:t>
            </w:r>
            <w:r>
              <w:rPr>
                <w:rFonts w:hint="eastAsia"/>
                <w:szCs w:val="21"/>
              </w:rPr>
              <w:t>检测报告复印作为证明材料</w:t>
            </w:r>
            <w:r>
              <w:rPr>
                <w:szCs w:val="21"/>
              </w:rPr>
              <w:t>，</w:t>
            </w:r>
            <w:r>
              <w:rPr>
                <w:rFonts w:hint="eastAsia"/>
                <w:szCs w:val="21"/>
              </w:rPr>
              <w:t>未提供</w:t>
            </w:r>
            <w:r>
              <w:rPr>
                <w:szCs w:val="21"/>
              </w:rPr>
              <w:t>不得分）</w:t>
            </w:r>
          </w:p>
        </w:tc>
      </w:tr>
      <w:tr w:rsidR="006D12EB">
        <w:trPr>
          <w:cantSplit/>
          <w:trHeight w:val="1094"/>
        </w:trPr>
        <w:tc>
          <w:tcPr>
            <w:tcW w:w="534" w:type="dxa"/>
            <w:tcBorders>
              <w:bottom w:val="single" w:sz="4" w:space="0" w:color="auto"/>
            </w:tcBorders>
            <w:vAlign w:val="center"/>
          </w:tcPr>
          <w:p w:rsidR="006D12EB" w:rsidRDefault="009A5001">
            <w:pPr>
              <w:spacing w:line="360" w:lineRule="auto"/>
              <w:jc w:val="center"/>
              <w:rPr>
                <w:szCs w:val="21"/>
              </w:rPr>
            </w:pPr>
            <w:r>
              <w:rPr>
                <w:rFonts w:hint="eastAsia"/>
                <w:szCs w:val="21"/>
              </w:rPr>
              <w:t>3</w:t>
            </w:r>
          </w:p>
        </w:tc>
        <w:tc>
          <w:tcPr>
            <w:tcW w:w="2428" w:type="dxa"/>
            <w:tcBorders>
              <w:bottom w:val="single" w:sz="4" w:space="0" w:color="auto"/>
            </w:tcBorders>
            <w:vAlign w:val="center"/>
          </w:tcPr>
          <w:p w:rsidR="006D12EB" w:rsidRDefault="009A5001">
            <w:pPr>
              <w:spacing w:line="360" w:lineRule="auto"/>
              <w:jc w:val="center"/>
              <w:rPr>
                <w:rFonts w:hAnsi="宋体"/>
                <w:szCs w:val="21"/>
              </w:rPr>
            </w:pPr>
            <w:r>
              <w:rPr>
                <w:rFonts w:hAnsi="宋体" w:hint="eastAsia"/>
                <w:szCs w:val="21"/>
              </w:rPr>
              <w:t>技术响应情况</w:t>
            </w:r>
          </w:p>
        </w:tc>
        <w:tc>
          <w:tcPr>
            <w:tcW w:w="690" w:type="dxa"/>
            <w:tcBorders>
              <w:bottom w:val="single" w:sz="4" w:space="0" w:color="auto"/>
            </w:tcBorders>
            <w:vAlign w:val="center"/>
          </w:tcPr>
          <w:p w:rsidR="006D12EB" w:rsidRDefault="009A5001">
            <w:pPr>
              <w:spacing w:line="360" w:lineRule="auto"/>
              <w:jc w:val="center"/>
              <w:rPr>
                <w:szCs w:val="21"/>
              </w:rPr>
            </w:pPr>
            <w:r>
              <w:rPr>
                <w:rFonts w:hint="eastAsia"/>
                <w:szCs w:val="21"/>
              </w:rPr>
              <w:t>25</w:t>
            </w:r>
          </w:p>
        </w:tc>
        <w:tc>
          <w:tcPr>
            <w:tcW w:w="5351" w:type="dxa"/>
            <w:tcBorders>
              <w:bottom w:val="single" w:sz="4" w:space="0" w:color="auto"/>
            </w:tcBorders>
            <w:vAlign w:val="center"/>
          </w:tcPr>
          <w:p w:rsidR="006D12EB" w:rsidRDefault="009A5001">
            <w:pPr>
              <w:widowControl/>
              <w:jc w:val="left"/>
              <w:rPr>
                <w:rFonts w:ascii="宋体" w:eastAsia="宋体" w:hAnsi="宋体" w:cs="宋体"/>
                <w:kern w:val="0"/>
                <w:sz w:val="24"/>
                <w:lang w:bidi="ar"/>
              </w:rPr>
            </w:pPr>
            <w:r>
              <w:rPr>
                <w:rFonts w:ascii="宋体" w:eastAsia="宋体" w:hAnsi="宋体" w:cs="宋体" w:hint="eastAsia"/>
                <w:kern w:val="0"/>
                <w:sz w:val="24"/>
                <w:lang w:bidi="ar"/>
              </w:rPr>
              <w:t>根据采购文件的技术参数要求与报价文件进行评审，完全符合或优于的得25分，每一个负偏离扣2分，扣完为止。</w:t>
            </w:r>
          </w:p>
        </w:tc>
      </w:tr>
      <w:tr w:rsidR="006D12EB">
        <w:trPr>
          <w:cantSplit/>
          <w:trHeight w:val="562"/>
        </w:trPr>
        <w:tc>
          <w:tcPr>
            <w:tcW w:w="2962" w:type="dxa"/>
            <w:gridSpan w:val="2"/>
            <w:vAlign w:val="center"/>
          </w:tcPr>
          <w:p w:rsidR="006D12EB" w:rsidRDefault="009A5001">
            <w:pPr>
              <w:spacing w:line="360" w:lineRule="auto"/>
              <w:jc w:val="center"/>
              <w:rPr>
                <w:szCs w:val="21"/>
              </w:rPr>
            </w:pPr>
            <w:r>
              <w:rPr>
                <w:rFonts w:hAnsi="宋体"/>
                <w:szCs w:val="21"/>
              </w:rPr>
              <w:t>合计</w:t>
            </w:r>
          </w:p>
        </w:tc>
        <w:tc>
          <w:tcPr>
            <w:tcW w:w="690" w:type="dxa"/>
            <w:vAlign w:val="center"/>
          </w:tcPr>
          <w:p w:rsidR="006D12EB" w:rsidRDefault="009A5001">
            <w:pPr>
              <w:spacing w:line="360" w:lineRule="auto"/>
              <w:jc w:val="center"/>
              <w:rPr>
                <w:szCs w:val="21"/>
              </w:rPr>
            </w:pPr>
            <w:r>
              <w:rPr>
                <w:rFonts w:hint="eastAsia"/>
                <w:szCs w:val="21"/>
              </w:rPr>
              <w:t>40</w:t>
            </w:r>
          </w:p>
        </w:tc>
        <w:tc>
          <w:tcPr>
            <w:tcW w:w="5351" w:type="dxa"/>
            <w:vAlign w:val="center"/>
          </w:tcPr>
          <w:p w:rsidR="006D12EB" w:rsidRDefault="006D12EB">
            <w:pPr>
              <w:spacing w:line="360" w:lineRule="auto"/>
              <w:jc w:val="center"/>
              <w:rPr>
                <w:szCs w:val="21"/>
              </w:rPr>
            </w:pPr>
          </w:p>
        </w:tc>
      </w:tr>
    </w:tbl>
    <w:p w:rsidR="006D12EB" w:rsidRDefault="006D12EB">
      <w:pPr>
        <w:rPr>
          <w:b/>
          <w:sz w:val="28"/>
          <w:szCs w:val="28"/>
        </w:rPr>
      </w:pPr>
    </w:p>
    <w:p w:rsidR="006D12EB" w:rsidRDefault="009A5001">
      <w:pPr>
        <w:rPr>
          <w:b/>
          <w:sz w:val="28"/>
          <w:szCs w:val="28"/>
        </w:rPr>
      </w:pPr>
      <w:r>
        <w:rPr>
          <w:b/>
          <w:sz w:val="28"/>
          <w:szCs w:val="28"/>
        </w:rPr>
        <w:br w:type="page"/>
      </w:r>
      <w:r>
        <w:rPr>
          <w:b/>
          <w:sz w:val="28"/>
          <w:szCs w:val="28"/>
        </w:rPr>
        <w:lastRenderedPageBreak/>
        <w:t>附表二：商务评审表</w:t>
      </w:r>
    </w:p>
    <w:p w:rsidR="006D12EB" w:rsidRDefault="009A5001">
      <w:pPr>
        <w:jc w:val="center"/>
        <w:rPr>
          <w:b/>
          <w:sz w:val="28"/>
          <w:szCs w:val="28"/>
        </w:rPr>
      </w:pPr>
      <w:r>
        <w:rPr>
          <w:b/>
          <w:sz w:val="28"/>
          <w:szCs w:val="28"/>
        </w:rPr>
        <w:t>商务评审表</w:t>
      </w:r>
    </w:p>
    <w:tbl>
      <w:tblPr>
        <w:tblW w:w="5000" w:type="pct"/>
        <w:jc w:val="center"/>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1030"/>
        <w:gridCol w:w="1199"/>
        <w:gridCol w:w="807"/>
        <w:gridCol w:w="5570"/>
      </w:tblGrid>
      <w:tr w:rsidR="006D12EB">
        <w:trPr>
          <w:trHeight w:val="290"/>
          <w:jc w:val="center"/>
        </w:trPr>
        <w:tc>
          <w:tcPr>
            <w:tcW w:w="1031"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
                <w:sz w:val="24"/>
              </w:rPr>
            </w:pPr>
            <w:r>
              <w:rPr>
                <w:b/>
              </w:rPr>
              <w:t>序号</w:t>
            </w:r>
          </w:p>
        </w:tc>
        <w:tc>
          <w:tcPr>
            <w:tcW w:w="1199"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
                <w:sz w:val="24"/>
              </w:rPr>
            </w:pPr>
            <w:r>
              <w:rPr>
                <w:b/>
              </w:rPr>
              <w:t>评审内容</w:t>
            </w:r>
          </w:p>
        </w:tc>
        <w:tc>
          <w:tcPr>
            <w:tcW w:w="808"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
                <w:sz w:val="24"/>
              </w:rPr>
            </w:pPr>
            <w:r>
              <w:rPr>
                <w:b/>
              </w:rPr>
              <w:t>分值</w:t>
            </w:r>
          </w:p>
        </w:tc>
        <w:tc>
          <w:tcPr>
            <w:tcW w:w="5574"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rPr>
                <w:b/>
                <w:sz w:val="24"/>
              </w:rPr>
            </w:pPr>
            <w:r>
              <w:rPr>
                <w:b/>
              </w:rPr>
              <w:t>评分范围</w:t>
            </w:r>
          </w:p>
        </w:tc>
      </w:tr>
      <w:tr w:rsidR="006D12EB">
        <w:trPr>
          <w:trHeight w:val="1320"/>
          <w:jc w:val="center"/>
        </w:trPr>
        <w:tc>
          <w:tcPr>
            <w:tcW w:w="1093"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pPr>
            <w:r>
              <w:rPr>
                <w:rFonts w:hint="eastAsia"/>
              </w:rPr>
              <w:t>1</w:t>
            </w:r>
          </w:p>
        </w:tc>
        <w:tc>
          <w:tcPr>
            <w:tcW w:w="1276" w:type="dxa"/>
            <w:tcBorders>
              <w:top w:val="outset" w:sz="6" w:space="0" w:color="111111"/>
              <w:left w:val="outset" w:sz="6" w:space="0" w:color="111111"/>
              <w:bottom w:val="outset" w:sz="6" w:space="0" w:color="111111"/>
              <w:right w:val="outset" w:sz="6" w:space="0" w:color="111111"/>
            </w:tcBorders>
            <w:vAlign w:val="center"/>
          </w:tcPr>
          <w:p w:rsidR="006D12EB" w:rsidRDefault="009A5001">
            <w:r>
              <w:rPr>
                <w:rFonts w:hint="eastAsia"/>
              </w:rPr>
              <w:t>商务响应情况</w:t>
            </w:r>
          </w:p>
        </w:tc>
        <w:tc>
          <w:tcPr>
            <w:tcW w:w="850"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pPr>
            <w:r>
              <w:rPr>
                <w:rFonts w:hint="eastAsia"/>
              </w:rPr>
              <w:t>10</w:t>
            </w:r>
          </w:p>
        </w:tc>
        <w:tc>
          <w:tcPr>
            <w:tcW w:w="6032" w:type="dxa"/>
            <w:tcBorders>
              <w:top w:val="outset" w:sz="6" w:space="0" w:color="111111"/>
              <w:left w:val="outset" w:sz="6" w:space="0" w:color="111111"/>
              <w:bottom w:val="outset" w:sz="6" w:space="0" w:color="111111"/>
              <w:right w:val="outset" w:sz="6" w:space="0" w:color="111111"/>
            </w:tcBorders>
            <w:vAlign w:val="center"/>
          </w:tcPr>
          <w:p w:rsidR="006D12EB" w:rsidRDefault="009A5001">
            <w:r>
              <w:rPr>
                <w:rFonts w:ascii="宋体" w:eastAsia="宋体" w:hAnsi="宋体" w:cs="宋体" w:hint="eastAsia"/>
                <w:kern w:val="0"/>
                <w:sz w:val="24"/>
                <w:lang w:bidi="ar"/>
              </w:rPr>
              <w:t>根据采购文件的商务要求与报价文件进行评审，完全符合或优于的得10分，每一个负偏离扣2分，扣完为止。</w:t>
            </w:r>
          </w:p>
        </w:tc>
      </w:tr>
      <w:tr w:rsidR="006D12EB">
        <w:trPr>
          <w:trHeight w:val="2566"/>
          <w:jc w:val="center"/>
        </w:trPr>
        <w:tc>
          <w:tcPr>
            <w:tcW w:w="1093"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pPr>
            <w:r>
              <w:rPr>
                <w:rFonts w:hint="eastAsia"/>
              </w:rPr>
              <w:t>2</w:t>
            </w:r>
          </w:p>
        </w:tc>
        <w:tc>
          <w:tcPr>
            <w:tcW w:w="1276" w:type="dxa"/>
            <w:tcBorders>
              <w:top w:val="outset" w:sz="6" w:space="0" w:color="111111"/>
              <w:left w:val="outset" w:sz="6" w:space="0" w:color="111111"/>
              <w:bottom w:val="outset" w:sz="6" w:space="0" w:color="111111"/>
              <w:right w:val="outset" w:sz="6" w:space="0" w:color="111111"/>
            </w:tcBorders>
            <w:vAlign w:val="center"/>
          </w:tcPr>
          <w:p w:rsidR="006D12EB" w:rsidRDefault="009A5001">
            <w:r>
              <w:t>类似项目业绩</w:t>
            </w:r>
          </w:p>
        </w:tc>
        <w:tc>
          <w:tcPr>
            <w:tcW w:w="850"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pPr>
            <w:r>
              <w:rPr>
                <w:rFonts w:hint="eastAsia"/>
              </w:rPr>
              <w:t>6</w:t>
            </w:r>
          </w:p>
        </w:tc>
        <w:tc>
          <w:tcPr>
            <w:tcW w:w="6032" w:type="dxa"/>
            <w:tcBorders>
              <w:top w:val="outset" w:sz="6" w:space="0" w:color="111111"/>
              <w:left w:val="outset" w:sz="6" w:space="0" w:color="111111"/>
              <w:bottom w:val="outset" w:sz="6" w:space="0" w:color="111111"/>
              <w:right w:val="outset" w:sz="6" w:space="0" w:color="111111"/>
            </w:tcBorders>
            <w:vAlign w:val="center"/>
          </w:tcPr>
          <w:p w:rsidR="006D12EB" w:rsidRDefault="009A5001">
            <w:pPr>
              <w:rPr>
                <w:color w:val="000000"/>
              </w:rPr>
            </w:pPr>
            <w:r>
              <w:rPr>
                <w:rFonts w:hint="eastAsia"/>
                <w:color w:val="000000"/>
              </w:rPr>
              <w:t>报价</w:t>
            </w:r>
            <w:r>
              <w:rPr>
                <w:color w:val="000000"/>
              </w:rPr>
              <w:t>人提供</w:t>
            </w:r>
            <w:r>
              <w:rPr>
                <w:color w:val="000000"/>
              </w:rPr>
              <w:t>201</w:t>
            </w:r>
            <w:r>
              <w:rPr>
                <w:rFonts w:hint="eastAsia"/>
                <w:color w:val="000000"/>
              </w:rPr>
              <w:t>7</w:t>
            </w:r>
            <w:r>
              <w:rPr>
                <w:rFonts w:hint="eastAsia"/>
                <w:color w:val="000000"/>
              </w:rPr>
              <w:t>年</w:t>
            </w:r>
            <w:r>
              <w:rPr>
                <w:rFonts w:hint="eastAsia"/>
                <w:color w:val="000000"/>
              </w:rPr>
              <w:t>1</w:t>
            </w:r>
            <w:r>
              <w:rPr>
                <w:rFonts w:hint="eastAsia"/>
                <w:color w:val="000000"/>
              </w:rPr>
              <w:t>月</w:t>
            </w:r>
            <w:r>
              <w:rPr>
                <w:rFonts w:hint="eastAsia"/>
                <w:color w:val="000000"/>
              </w:rPr>
              <w:t>1</w:t>
            </w:r>
            <w:r>
              <w:rPr>
                <w:rFonts w:hint="eastAsia"/>
                <w:color w:val="000000"/>
              </w:rPr>
              <w:t>日至今的家具类项目</w:t>
            </w:r>
            <w:r>
              <w:rPr>
                <w:color w:val="000000"/>
              </w:rPr>
              <w:t>业绩</w:t>
            </w:r>
            <w:r>
              <w:rPr>
                <w:rFonts w:hint="eastAsia"/>
                <w:color w:val="000000"/>
              </w:rPr>
              <w:t>进行评分</w:t>
            </w:r>
            <w:r>
              <w:rPr>
                <w:color w:val="000000"/>
              </w:rPr>
              <w:t>，每提供一份</w:t>
            </w:r>
            <w:r>
              <w:rPr>
                <w:rFonts w:hint="eastAsia"/>
                <w:color w:val="000000"/>
              </w:rPr>
              <w:t>业绩</w:t>
            </w:r>
            <w:r>
              <w:rPr>
                <w:color w:val="000000"/>
              </w:rPr>
              <w:t>得</w:t>
            </w:r>
            <w:r>
              <w:rPr>
                <w:color w:val="000000"/>
              </w:rPr>
              <w:t>1</w:t>
            </w:r>
            <w:r>
              <w:rPr>
                <w:color w:val="000000"/>
              </w:rPr>
              <w:t>分，最高得</w:t>
            </w:r>
            <w:r>
              <w:rPr>
                <w:rFonts w:hint="eastAsia"/>
                <w:color w:val="000000"/>
              </w:rPr>
              <w:t>6</w:t>
            </w:r>
            <w:r>
              <w:rPr>
                <w:color w:val="000000"/>
              </w:rPr>
              <w:t>分。</w:t>
            </w:r>
          </w:p>
          <w:p w:rsidR="006D12EB" w:rsidRDefault="009A5001">
            <w:r>
              <w:rPr>
                <w:rFonts w:hint="eastAsia"/>
                <w:color w:val="000000"/>
              </w:rPr>
              <w:t>（业绩以合同作为证明材料，</w:t>
            </w:r>
            <w:r>
              <w:rPr>
                <w:color w:val="000000"/>
              </w:rPr>
              <w:t>不提供或提供虚假业绩，经营业绩分；合同主要内容有涂改、遮盖、缺失或难以辨认的，</w:t>
            </w:r>
            <w:r>
              <w:rPr>
                <w:rFonts w:hint="eastAsia"/>
                <w:color w:val="000000"/>
              </w:rPr>
              <w:t>均</w:t>
            </w:r>
            <w:r>
              <w:rPr>
                <w:color w:val="000000"/>
              </w:rPr>
              <w:t>不得分。）</w:t>
            </w:r>
          </w:p>
        </w:tc>
      </w:tr>
      <w:tr w:rsidR="006D12EB">
        <w:trPr>
          <w:trHeight w:val="90"/>
          <w:jc w:val="center"/>
        </w:trPr>
        <w:tc>
          <w:tcPr>
            <w:tcW w:w="1093"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pPr>
            <w:r>
              <w:rPr>
                <w:rFonts w:hint="eastAsia"/>
              </w:rPr>
              <w:t>4</w:t>
            </w:r>
          </w:p>
        </w:tc>
        <w:tc>
          <w:tcPr>
            <w:tcW w:w="1276" w:type="dxa"/>
            <w:tcBorders>
              <w:top w:val="outset" w:sz="6" w:space="0" w:color="111111"/>
              <w:left w:val="outset" w:sz="6" w:space="0" w:color="111111"/>
              <w:bottom w:val="outset" w:sz="6" w:space="0" w:color="111111"/>
              <w:right w:val="outset" w:sz="6" w:space="0" w:color="111111"/>
            </w:tcBorders>
            <w:vAlign w:val="center"/>
          </w:tcPr>
          <w:p w:rsidR="006D12EB" w:rsidRDefault="009A5001">
            <w:r>
              <w:rPr>
                <w:rFonts w:hAnsi="宋体"/>
                <w:szCs w:val="21"/>
              </w:rPr>
              <w:t>保障措施</w:t>
            </w:r>
          </w:p>
        </w:tc>
        <w:tc>
          <w:tcPr>
            <w:tcW w:w="850" w:type="dxa"/>
            <w:tcBorders>
              <w:top w:val="outset" w:sz="6" w:space="0" w:color="111111"/>
              <w:left w:val="outset" w:sz="6" w:space="0" w:color="111111"/>
              <w:bottom w:val="outset" w:sz="6" w:space="0" w:color="111111"/>
              <w:right w:val="outset" w:sz="6" w:space="0" w:color="111111"/>
            </w:tcBorders>
            <w:vAlign w:val="center"/>
          </w:tcPr>
          <w:p w:rsidR="006D12EB" w:rsidRDefault="009A5001">
            <w:pPr>
              <w:jc w:val="center"/>
            </w:pPr>
            <w:r>
              <w:t>4</w:t>
            </w:r>
          </w:p>
        </w:tc>
        <w:tc>
          <w:tcPr>
            <w:tcW w:w="6032" w:type="dxa"/>
            <w:tcBorders>
              <w:top w:val="outset" w:sz="6" w:space="0" w:color="111111"/>
              <w:left w:val="outset" w:sz="6" w:space="0" w:color="111111"/>
              <w:bottom w:val="outset" w:sz="6" w:space="0" w:color="111111"/>
              <w:right w:val="outset" w:sz="6" w:space="0" w:color="111111"/>
            </w:tcBorders>
            <w:vAlign w:val="center"/>
          </w:tcPr>
          <w:p w:rsidR="006D12EB" w:rsidRDefault="009A5001">
            <w:pPr>
              <w:numPr>
                <w:ilvl w:val="0"/>
                <w:numId w:val="1"/>
              </w:numPr>
              <w:rPr>
                <w:rFonts w:asciiTheme="minorEastAsia" w:hAnsiTheme="minorEastAsia" w:cstheme="minorEastAsia"/>
                <w:szCs w:val="21"/>
              </w:rPr>
            </w:pPr>
            <w:r>
              <w:rPr>
                <w:rFonts w:asciiTheme="minorEastAsia" w:hAnsiTheme="minorEastAsia" w:cstheme="minorEastAsia" w:hint="eastAsia"/>
                <w:szCs w:val="21"/>
              </w:rPr>
              <w:t>拟投入人员5人的得分3分，每减1 人扣1分，扣完为止。</w:t>
            </w:r>
          </w:p>
          <w:p w:rsidR="006D12EB" w:rsidRDefault="009A5001">
            <w:pPr>
              <w:numPr>
                <w:ilvl w:val="0"/>
                <w:numId w:val="1"/>
              </w:numPr>
              <w:rPr>
                <w:rFonts w:hAnsi="宋体"/>
                <w:szCs w:val="21"/>
              </w:rPr>
            </w:pPr>
            <w:r>
              <w:rPr>
                <w:rFonts w:asciiTheme="minorEastAsia" w:hAnsiTheme="minorEastAsia" w:cstheme="minorEastAsia" w:hint="eastAsia"/>
                <w:szCs w:val="21"/>
              </w:rPr>
              <w:t>拟投入的</w:t>
            </w:r>
            <w:r>
              <w:rPr>
                <w:rFonts w:hint="eastAsia"/>
                <w:szCs w:val="21"/>
              </w:rPr>
              <w:t>项目负责人</w:t>
            </w:r>
            <w:r>
              <w:rPr>
                <w:rFonts w:asciiTheme="minorEastAsia" w:hAnsiTheme="minorEastAsia" w:cstheme="minorEastAsia" w:hint="eastAsia"/>
                <w:szCs w:val="21"/>
              </w:rPr>
              <w:t>具有大专或以上学历的得1分，高中的得0.5分，初中0分。</w:t>
            </w:r>
          </w:p>
          <w:p w:rsidR="006D12EB" w:rsidRDefault="009A5001">
            <w:pPr>
              <w:rPr>
                <w:rFonts w:hAnsi="宋体"/>
                <w:szCs w:val="21"/>
              </w:rPr>
            </w:pPr>
            <w:r>
              <w:rPr>
                <w:szCs w:val="21"/>
              </w:rPr>
              <w:t>（须提供相关人员</w:t>
            </w:r>
            <w:r>
              <w:rPr>
                <w:rFonts w:hint="eastAsia"/>
                <w:szCs w:val="21"/>
              </w:rPr>
              <w:t>报价截至日前六</w:t>
            </w:r>
            <w:r>
              <w:rPr>
                <w:szCs w:val="21"/>
              </w:rPr>
              <w:t>个月</w:t>
            </w:r>
            <w:r>
              <w:rPr>
                <w:rFonts w:hint="eastAsia"/>
                <w:szCs w:val="21"/>
              </w:rPr>
              <w:t>内任意一月缴纳</w:t>
            </w:r>
            <w:r>
              <w:rPr>
                <w:szCs w:val="21"/>
              </w:rPr>
              <w:t>社保</w:t>
            </w:r>
            <w:r>
              <w:rPr>
                <w:rFonts w:hint="eastAsia"/>
                <w:szCs w:val="21"/>
              </w:rPr>
              <w:t>的相关材料及学历证书复印件作为证明材料，不提供不得分。</w:t>
            </w:r>
            <w:r>
              <w:rPr>
                <w:szCs w:val="21"/>
              </w:rPr>
              <w:t>）</w:t>
            </w:r>
          </w:p>
        </w:tc>
      </w:tr>
      <w:tr w:rsidR="006D12EB">
        <w:trPr>
          <w:trHeight w:val="90"/>
          <w:jc w:val="center"/>
        </w:trPr>
        <w:tc>
          <w:tcPr>
            <w:tcW w:w="2230" w:type="dxa"/>
            <w:gridSpan w:val="2"/>
            <w:tcBorders>
              <w:top w:val="outset" w:sz="6" w:space="0" w:color="111111"/>
              <w:left w:val="outset" w:sz="6" w:space="0" w:color="111111"/>
              <w:bottom w:val="outset" w:sz="6" w:space="0" w:color="111111"/>
              <w:right w:val="outset" w:sz="6" w:space="0" w:color="111111"/>
            </w:tcBorders>
            <w:vAlign w:val="center"/>
          </w:tcPr>
          <w:p w:rsidR="006D12EB" w:rsidRDefault="009A5001">
            <w:pPr>
              <w:spacing w:line="360" w:lineRule="auto"/>
              <w:jc w:val="center"/>
              <w:rPr>
                <w:szCs w:val="21"/>
              </w:rPr>
            </w:pPr>
            <w:r>
              <w:rPr>
                <w:rFonts w:hAnsi="宋体"/>
                <w:szCs w:val="21"/>
              </w:rPr>
              <w:t>合计</w:t>
            </w:r>
          </w:p>
        </w:tc>
        <w:tc>
          <w:tcPr>
            <w:tcW w:w="808" w:type="dxa"/>
            <w:tcBorders>
              <w:top w:val="outset" w:sz="6" w:space="0" w:color="111111"/>
              <w:left w:val="outset" w:sz="6" w:space="0" w:color="111111"/>
              <w:bottom w:val="outset" w:sz="6" w:space="0" w:color="111111"/>
              <w:right w:val="outset" w:sz="6" w:space="0" w:color="111111"/>
            </w:tcBorders>
            <w:vAlign w:val="center"/>
          </w:tcPr>
          <w:p w:rsidR="006D12EB" w:rsidRDefault="009A5001">
            <w:pPr>
              <w:spacing w:line="360" w:lineRule="auto"/>
              <w:jc w:val="center"/>
              <w:rPr>
                <w:szCs w:val="21"/>
              </w:rPr>
            </w:pPr>
            <w:r>
              <w:rPr>
                <w:rFonts w:hint="eastAsia"/>
                <w:szCs w:val="21"/>
              </w:rPr>
              <w:t>20</w:t>
            </w:r>
          </w:p>
        </w:tc>
        <w:tc>
          <w:tcPr>
            <w:tcW w:w="5574" w:type="dxa"/>
            <w:tcBorders>
              <w:top w:val="outset" w:sz="6" w:space="0" w:color="111111"/>
              <w:left w:val="outset" w:sz="6" w:space="0" w:color="111111"/>
              <w:bottom w:val="outset" w:sz="6" w:space="0" w:color="111111"/>
              <w:right w:val="outset" w:sz="6" w:space="0" w:color="111111"/>
            </w:tcBorders>
            <w:vAlign w:val="center"/>
          </w:tcPr>
          <w:p w:rsidR="006D12EB" w:rsidRDefault="006D12EB">
            <w:pPr>
              <w:rPr>
                <w:rFonts w:asciiTheme="minorEastAsia" w:hAnsiTheme="minorEastAsia" w:cstheme="minorEastAsia"/>
                <w:szCs w:val="21"/>
              </w:rPr>
            </w:pPr>
          </w:p>
        </w:tc>
      </w:tr>
    </w:tbl>
    <w:p w:rsidR="006D12EB" w:rsidRDefault="006D12EB"/>
    <w:sectPr w:rsidR="006D12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260" w:rsidRDefault="00A05260" w:rsidP="008906E3">
      <w:r>
        <w:separator/>
      </w:r>
    </w:p>
  </w:endnote>
  <w:endnote w:type="continuationSeparator" w:id="0">
    <w:p w:rsidR="00A05260" w:rsidRDefault="00A05260" w:rsidP="0089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260" w:rsidRDefault="00A05260" w:rsidP="008906E3">
      <w:r>
        <w:separator/>
      </w:r>
    </w:p>
  </w:footnote>
  <w:footnote w:type="continuationSeparator" w:id="0">
    <w:p w:rsidR="00A05260" w:rsidRDefault="00A05260" w:rsidP="00890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72839"/>
    <w:multiLevelType w:val="singleLevel"/>
    <w:tmpl w:val="5A572839"/>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A082A"/>
    <w:rsid w:val="00295050"/>
    <w:rsid w:val="002C7107"/>
    <w:rsid w:val="00303274"/>
    <w:rsid w:val="0034021E"/>
    <w:rsid w:val="003B0D60"/>
    <w:rsid w:val="005E2B77"/>
    <w:rsid w:val="006D12EB"/>
    <w:rsid w:val="00841D1D"/>
    <w:rsid w:val="008906E3"/>
    <w:rsid w:val="009A5001"/>
    <w:rsid w:val="00A05260"/>
    <w:rsid w:val="00A6583D"/>
    <w:rsid w:val="00D11CEF"/>
    <w:rsid w:val="00DB11A4"/>
    <w:rsid w:val="00EC6AE4"/>
    <w:rsid w:val="0B9031B6"/>
    <w:rsid w:val="0E50506A"/>
    <w:rsid w:val="15351BA4"/>
    <w:rsid w:val="17DA082A"/>
    <w:rsid w:val="19956A3A"/>
    <w:rsid w:val="2F1E2E8C"/>
    <w:rsid w:val="3A163F5D"/>
    <w:rsid w:val="3E4A7826"/>
    <w:rsid w:val="404B0798"/>
    <w:rsid w:val="50F22CE7"/>
    <w:rsid w:val="7A1E2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NULL"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hyperlink" Target="http://210.76.73.185/uploads/attachments/image/data/451305/attachments/image-&#232;&#140;&#182;&#230;&#176;&#180;&#230;&#159;&#156;-3b4f81cdb07e8dc9aefe94dcf06d70ac.png" TargetMode="External"/><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yperlink" Target="http://120.25.245.217:8000/uploads/attachments/image/data/213616/attachments/image-&#232;&#174;&#178;&#229;&#143;&#176;-1b86a693f1f3e2553680d7786afb94cb.png" TargetMode="External"/><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7.jpeg"/><Relationship Id="rId30" Type="http://schemas.openxmlformats.org/officeDocument/2006/relationships/hyperlink" Target="http://120.25.245.217:8000/uploads/attachments/image/data/213606/attachments/image-&#229;&#138;&#158;&#229;&#133;&#172;&#230;&#164;&#133;-b15c276348fcb60fa3cf323fc9b5c6d6.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1491</Words>
  <Characters>8500</Characters>
  <Application>Microsoft Office Word</Application>
  <DocSecurity>0</DocSecurity>
  <Lines>70</Lines>
  <Paragraphs>19</Paragraphs>
  <ScaleCrop>false</ScaleCrop>
  <Company>Microsoft</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未知用户</dc:creator>
  <cp:lastModifiedBy>岁卫星</cp:lastModifiedBy>
  <cp:revision>7</cp:revision>
  <dcterms:created xsi:type="dcterms:W3CDTF">2020-06-23T06:07:00Z</dcterms:created>
  <dcterms:modified xsi:type="dcterms:W3CDTF">2020-07-03T02:33:00Z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