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295"/>
        </w:tabs>
        <w:ind w:right="128" w:rightChars="58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校方责任险服务用户</w:t>
      </w:r>
      <w:r>
        <w:rPr>
          <w:rFonts w:ascii="方正小标宋简体" w:hAnsi="宋体" w:eastAsia="方正小标宋简体"/>
          <w:sz w:val="44"/>
          <w:szCs w:val="44"/>
        </w:rPr>
        <w:t>需求</w:t>
      </w:r>
      <w:r>
        <w:rPr>
          <w:rFonts w:hint="eastAsia" w:ascii="方正小标宋简体" w:hAnsi="宋体" w:eastAsia="方正小标宋简体"/>
          <w:sz w:val="44"/>
          <w:szCs w:val="44"/>
        </w:rPr>
        <w:t>书</w:t>
      </w:r>
    </w:p>
    <w:p>
      <w:pPr>
        <w:tabs>
          <w:tab w:val="left" w:pos="8295"/>
        </w:tabs>
        <w:ind w:right="128" w:rightChars="58"/>
        <w:jc w:val="center"/>
        <w:rPr>
          <w:rFonts w:ascii="宋体" w:hAnsi="宋体" w:cs="宋体"/>
          <w:b/>
          <w:bCs/>
          <w:sz w:val="30"/>
          <w:szCs w:val="30"/>
        </w:rPr>
      </w:pPr>
    </w:p>
    <w:p>
      <w:pPr>
        <w:numPr>
          <w:ilvl w:val="0"/>
          <w:numId w:val="1"/>
        </w:numPr>
        <w:adjustRightInd/>
        <w:spacing w:after="0" w:line="520" w:lineRule="exac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项目名称：2019-2021学年校方责任险服务</w:t>
      </w:r>
    </w:p>
    <w:p>
      <w:pPr>
        <w:numPr>
          <w:ilvl w:val="0"/>
          <w:numId w:val="1"/>
        </w:numPr>
        <w:adjustRightInd/>
        <w:spacing w:after="0" w:line="520" w:lineRule="exact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项目预算金额</w:t>
      </w:r>
      <w:r>
        <w:rPr>
          <w:rFonts w:ascii="仿宋_GB2312" w:hAnsi="仿宋" w:eastAsia="仿宋_GB2312"/>
          <w:bCs/>
          <w:sz w:val="32"/>
          <w:szCs w:val="32"/>
        </w:rPr>
        <w:t xml:space="preserve">： </w:t>
      </w:r>
      <w:r>
        <w:rPr>
          <w:rFonts w:hint="eastAsia" w:ascii="仿宋_GB2312" w:hAnsi="仿宋" w:eastAsia="仿宋_GB2312"/>
          <w:bCs/>
          <w:sz w:val="32"/>
          <w:szCs w:val="32"/>
        </w:rPr>
        <w:t>2.5</w:t>
      </w:r>
      <w:r>
        <w:rPr>
          <w:rFonts w:ascii="仿宋_GB2312" w:hAnsi="仿宋" w:eastAsia="仿宋_GB2312"/>
          <w:bCs/>
          <w:sz w:val="32"/>
          <w:szCs w:val="32"/>
        </w:rPr>
        <w:t>元/人</w:t>
      </w:r>
      <w:r>
        <w:rPr>
          <w:rFonts w:hint="eastAsia" w:ascii="仿宋_GB2312" w:hAnsi="仿宋" w:eastAsia="仿宋_GB2312"/>
          <w:bCs/>
          <w:sz w:val="32"/>
          <w:szCs w:val="32"/>
        </w:rPr>
        <w:t>*30600</w:t>
      </w:r>
      <w:r>
        <w:rPr>
          <w:rFonts w:ascii="仿宋_GB2312" w:hAnsi="仿宋" w:eastAsia="仿宋_GB2312"/>
          <w:bCs/>
          <w:sz w:val="32"/>
          <w:szCs w:val="32"/>
        </w:rPr>
        <w:t>人=</w:t>
      </w:r>
      <w:r>
        <w:rPr>
          <w:rFonts w:hint="eastAsia" w:ascii="仿宋_GB2312" w:hAnsi="仿宋" w:eastAsia="仿宋_GB2312"/>
          <w:bCs/>
          <w:sz w:val="32"/>
          <w:szCs w:val="32"/>
        </w:rPr>
        <w:t>76500元</w:t>
      </w:r>
    </w:p>
    <w:p>
      <w:pPr>
        <w:numPr>
          <w:ilvl w:val="0"/>
          <w:numId w:val="1"/>
        </w:numPr>
        <w:adjustRightInd/>
        <w:spacing w:after="0" w:line="520" w:lineRule="exac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服务项目内容</w:t>
      </w:r>
      <w:r>
        <w:rPr>
          <w:rFonts w:ascii="仿宋" w:hAnsi="仿宋" w:eastAsia="仿宋" w:cs="宋体"/>
          <w:sz w:val="32"/>
          <w:szCs w:val="32"/>
        </w:rPr>
        <w:t>及需求</w:t>
      </w:r>
    </w:p>
    <w:p>
      <w:pPr>
        <w:spacing w:line="520" w:lineRule="exact"/>
        <w:ind w:left="602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</w:t>
      </w:r>
      <w:r>
        <w:rPr>
          <w:rFonts w:ascii="仿宋" w:hAnsi="仿宋" w:eastAsia="仿宋" w:cs="宋体"/>
          <w:sz w:val="32"/>
          <w:szCs w:val="32"/>
        </w:rPr>
        <w:t>.</w:t>
      </w:r>
      <w:r>
        <w:rPr>
          <w:rFonts w:hint="eastAsia" w:ascii="仿宋" w:hAnsi="仿宋" w:eastAsia="仿宋" w:cs="宋体"/>
          <w:sz w:val="32"/>
          <w:szCs w:val="32"/>
        </w:rPr>
        <w:t>服务项目：</w:t>
      </w:r>
    </w:p>
    <w:tbl>
      <w:tblPr>
        <w:tblStyle w:val="4"/>
        <w:tblW w:w="87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4253"/>
        <w:gridCol w:w="33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保险责任</w:t>
            </w:r>
          </w:p>
        </w:tc>
        <w:tc>
          <w:tcPr>
            <w:tcW w:w="3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保额（元）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1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意外伤害（身故、残疾）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10万元/人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2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意外伤害医疗(门诊、住院)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8万元/人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3</w:t>
            </w:r>
          </w:p>
        </w:tc>
        <w:tc>
          <w:tcPr>
            <w:tcW w:w="4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意外伤害住院补贴</w:t>
            </w:r>
          </w:p>
        </w:tc>
        <w:tc>
          <w:tcPr>
            <w:tcW w:w="3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>20元/天</w:t>
            </w:r>
          </w:p>
        </w:tc>
      </w:tr>
    </w:tbl>
    <w:p>
      <w:pPr>
        <w:spacing w:line="52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2.</w:t>
      </w:r>
      <w:r>
        <w:rPr>
          <w:rFonts w:hint="eastAsia" w:ascii="仿宋" w:hAnsi="仿宋" w:eastAsia="仿宋" w:cs="宋体"/>
          <w:sz w:val="32"/>
          <w:szCs w:val="32"/>
        </w:rPr>
        <w:t xml:space="preserve">服务项目要求： </w:t>
      </w:r>
    </w:p>
    <w:p>
      <w:pPr>
        <w:tabs>
          <w:tab w:val="left" w:pos="420"/>
        </w:tabs>
        <w:spacing w:line="52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（1）2</w:t>
      </w:r>
      <w:r>
        <w:rPr>
          <w:rFonts w:ascii="仿宋_GB2312" w:hAnsi="仿宋" w:eastAsia="仿宋_GB2312"/>
          <w:bCs/>
          <w:sz w:val="32"/>
          <w:szCs w:val="32"/>
        </w:rPr>
        <w:t>4小时全</w:t>
      </w:r>
      <w:r>
        <w:rPr>
          <w:rFonts w:hint="eastAsia" w:ascii="仿宋_GB2312" w:hAnsi="仿宋" w:eastAsia="仿宋_GB2312"/>
          <w:bCs/>
          <w:sz w:val="32"/>
          <w:szCs w:val="32"/>
        </w:rPr>
        <w:t>国</w:t>
      </w:r>
      <w:r>
        <w:rPr>
          <w:rFonts w:ascii="仿宋_GB2312" w:hAnsi="仿宋" w:eastAsia="仿宋_GB2312"/>
          <w:bCs/>
          <w:sz w:val="32"/>
          <w:szCs w:val="32"/>
        </w:rPr>
        <w:t>承担保险风险</w:t>
      </w:r>
      <w:r>
        <w:rPr>
          <w:rFonts w:hint="eastAsia" w:ascii="仿宋_GB2312" w:hAnsi="仿宋" w:eastAsia="仿宋_GB2312"/>
          <w:bCs/>
          <w:sz w:val="32"/>
          <w:szCs w:val="32"/>
        </w:rPr>
        <w:t>，</w:t>
      </w:r>
      <w:r>
        <w:rPr>
          <w:rFonts w:ascii="仿宋_GB2312" w:hAnsi="仿宋" w:eastAsia="仿宋_GB2312"/>
          <w:bCs/>
          <w:sz w:val="32"/>
          <w:szCs w:val="32"/>
        </w:rPr>
        <w:t>100</w:t>
      </w:r>
      <w:r>
        <w:rPr>
          <w:rFonts w:hint="eastAsia" w:ascii="仿宋" w:hAnsi="仿宋" w:eastAsia="仿宋"/>
          <w:bCs/>
          <w:sz w:val="32"/>
          <w:szCs w:val="32"/>
        </w:rPr>
        <w:t>％给</w:t>
      </w:r>
      <w:r>
        <w:rPr>
          <w:rFonts w:ascii="仿宋" w:hAnsi="仿宋" w:eastAsia="仿宋"/>
          <w:bCs/>
          <w:sz w:val="32"/>
          <w:szCs w:val="32"/>
        </w:rPr>
        <w:t>付。</w:t>
      </w:r>
    </w:p>
    <w:p>
      <w:pPr>
        <w:tabs>
          <w:tab w:val="left" w:pos="420"/>
        </w:tabs>
        <w:spacing w:line="52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（2</w:t>
      </w:r>
      <w:r>
        <w:rPr>
          <w:rFonts w:ascii="仿宋_GB2312" w:hAnsi="仿宋" w:eastAsia="仿宋_GB2312"/>
          <w:bCs/>
          <w:sz w:val="32"/>
          <w:szCs w:val="32"/>
        </w:rPr>
        <w:t>）</w:t>
      </w:r>
      <w:r>
        <w:rPr>
          <w:rFonts w:hint="eastAsia" w:ascii="仿宋_GB2312" w:hAnsi="仿宋" w:eastAsia="仿宋_GB2312"/>
          <w:bCs/>
          <w:sz w:val="32"/>
          <w:szCs w:val="32"/>
        </w:rPr>
        <w:t>身故：给付被保险人</w:t>
      </w:r>
      <w:r>
        <w:rPr>
          <w:rFonts w:hint="eastAsia" w:ascii="仿宋" w:hAnsi="仿宋" w:eastAsia="仿宋"/>
          <w:bCs/>
          <w:sz w:val="24"/>
        </w:rPr>
        <w:t>≥</w:t>
      </w:r>
      <w:r>
        <w:rPr>
          <w:rFonts w:hint="eastAsia" w:ascii="仿宋_GB2312" w:hAnsi="仿宋" w:eastAsia="仿宋_GB2312"/>
          <w:bCs/>
          <w:sz w:val="32"/>
          <w:szCs w:val="32"/>
        </w:rPr>
        <w:t>10万元/人身故保险金；</w:t>
      </w:r>
    </w:p>
    <w:p>
      <w:pPr>
        <w:tabs>
          <w:tab w:val="left" w:pos="420"/>
        </w:tabs>
        <w:spacing w:line="52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（</w:t>
      </w:r>
      <w:r>
        <w:rPr>
          <w:rFonts w:ascii="仿宋_GB2312" w:hAnsi="仿宋" w:eastAsia="仿宋_GB2312"/>
          <w:bCs/>
          <w:sz w:val="32"/>
          <w:szCs w:val="32"/>
        </w:rPr>
        <w:t>3</w:t>
      </w:r>
      <w:r>
        <w:rPr>
          <w:rFonts w:hint="eastAsia" w:ascii="仿宋_GB2312" w:hAnsi="仿宋" w:eastAsia="仿宋_GB2312"/>
          <w:bCs/>
          <w:sz w:val="32"/>
          <w:szCs w:val="32"/>
        </w:rPr>
        <w:t>）残疾：根据“残疾等级”给付伤残保险金；</w:t>
      </w:r>
      <w:r>
        <w:rPr>
          <w:rFonts w:ascii="仿宋_GB2312" w:hAnsi="仿宋" w:eastAsia="仿宋_GB2312"/>
          <w:bCs/>
          <w:sz w:val="32"/>
          <w:szCs w:val="32"/>
        </w:rPr>
        <w:t xml:space="preserve"> </w:t>
      </w:r>
    </w:p>
    <w:p>
      <w:pPr>
        <w:tabs>
          <w:tab w:val="left" w:pos="420"/>
        </w:tabs>
        <w:spacing w:line="52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残疾等级与保额给付比例表 </w:t>
      </w:r>
    </w:p>
    <w:tbl>
      <w:tblPr>
        <w:tblStyle w:val="4"/>
        <w:tblW w:w="49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640" w:firstLineChars="200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 xml:space="preserve">残疾等级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640" w:firstLineChars="200"/>
              <w:rPr>
                <w:rFonts w:ascii="仿宋_GB2312" w:hAnsi="仿宋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bCs/>
                <w:sz w:val="32"/>
                <w:szCs w:val="32"/>
              </w:rPr>
              <w:t xml:space="preserve">比例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480" w:firstLineChars="200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ascii="仿宋_GB2312" w:hAnsi="仿宋" w:eastAsia="仿宋_GB2312"/>
                <w:bCs/>
                <w:sz w:val="24"/>
              </w:rPr>
              <w:t xml:space="preserve">一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480" w:firstLineChars="200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二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480" w:firstLineChars="200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三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480" w:firstLineChars="200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四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480" w:firstLineChars="200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五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480" w:firstLineChars="200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六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480" w:firstLineChars="200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七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480" w:firstLineChars="200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 xml:space="preserve">八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480" w:firstLineChars="200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九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0.5%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ind w:firstLine="480" w:firstLineChars="200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十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</w:tabs>
              <w:spacing w:line="520" w:lineRule="exact"/>
              <w:jc w:val="center"/>
              <w:rPr>
                <w:rFonts w:ascii="仿宋_GB2312" w:hAnsi="仿宋" w:eastAsia="仿宋_GB2312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≥</w:t>
            </w:r>
            <w:r>
              <w:rPr>
                <w:rFonts w:hint="eastAsia" w:ascii="仿宋_GB2312" w:hAnsi="仿宋" w:eastAsia="仿宋_GB2312"/>
                <w:bCs/>
                <w:sz w:val="24"/>
              </w:rPr>
              <w:t>0.1%</w:t>
            </w:r>
          </w:p>
        </w:tc>
      </w:tr>
    </w:tbl>
    <w:p>
      <w:pPr>
        <w:tabs>
          <w:tab w:val="left" w:pos="420"/>
        </w:tabs>
        <w:spacing w:line="52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（</w:t>
      </w:r>
      <w:r>
        <w:rPr>
          <w:rFonts w:ascii="仿宋_GB2312" w:hAnsi="仿宋" w:eastAsia="仿宋_GB2312"/>
          <w:bCs/>
          <w:sz w:val="32"/>
          <w:szCs w:val="32"/>
        </w:rPr>
        <w:t>4</w:t>
      </w:r>
      <w:r>
        <w:rPr>
          <w:rFonts w:hint="eastAsia" w:ascii="仿宋_GB2312" w:hAnsi="仿宋" w:eastAsia="仿宋_GB2312"/>
          <w:bCs/>
          <w:sz w:val="32"/>
          <w:szCs w:val="32"/>
        </w:rPr>
        <w:t>）门诊或住院所用医疗费：对每次事故所支出的合理医疗费用（免赔额为100元）后在</w:t>
      </w:r>
      <w:r>
        <w:rPr>
          <w:rFonts w:hint="eastAsia" w:ascii="仿宋" w:hAnsi="仿宋" w:eastAsia="仿宋"/>
          <w:bCs/>
          <w:sz w:val="24"/>
        </w:rPr>
        <w:t>≥</w:t>
      </w:r>
      <w:r>
        <w:rPr>
          <w:rFonts w:hint="eastAsia" w:ascii="仿宋_GB2312" w:hAnsi="仿宋" w:eastAsia="仿宋_GB2312"/>
          <w:bCs/>
          <w:sz w:val="32"/>
          <w:szCs w:val="32"/>
        </w:rPr>
        <w:t>8万元/人给付医疗费；</w:t>
      </w:r>
    </w:p>
    <w:p>
      <w:pPr>
        <w:tabs>
          <w:tab w:val="left" w:pos="420"/>
        </w:tabs>
        <w:spacing w:line="520" w:lineRule="exact"/>
        <w:ind w:firstLine="640" w:firstLineChars="200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（</w:t>
      </w:r>
      <w:r>
        <w:rPr>
          <w:rFonts w:ascii="仿宋_GB2312" w:hAnsi="仿宋" w:eastAsia="仿宋_GB2312"/>
          <w:bCs/>
          <w:sz w:val="32"/>
          <w:szCs w:val="32"/>
        </w:rPr>
        <w:t>5</w:t>
      </w:r>
      <w:r>
        <w:rPr>
          <w:rFonts w:hint="eastAsia" w:ascii="仿宋_GB2312" w:hAnsi="仿宋" w:eastAsia="仿宋_GB2312"/>
          <w:bCs/>
          <w:sz w:val="32"/>
          <w:szCs w:val="32"/>
        </w:rPr>
        <w:t>）住院：按实际住院天数以</w:t>
      </w:r>
      <w:r>
        <w:rPr>
          <w:rFonts w:hint="eastAsia" w:ascii="仿宋" w:hAnsi="仿宋" w:eastAsia="仿宋"/>
          <w:bCs/>
          <w:sz w:val="24"/>
        </w:rPr>
        <w:t>≥</w:t>
      </w:r>
      <w:r>
        <w:rPr>
          <w:rFonts w:ascii="仿宋_GB2312" w:hAnsi="仿宋" w:eastAsia="仿宋_GB2312"/>
          <w:bCs/>
          <w:sz w:val="32"/>
          <w:szCs w:val="32"/>
        </w:rPr>
        <w:t>2</w:t>
      </w:r>
      <w:r>
        <w:rPr>
          <w:rFonts w:hint="eastAsia" w:ascii="仿宋_GB2312" w:hAnsi="仿宋" w:eastAsia="仿宋_GB2312"/>
          <w:bCs/>
          <w:sz w:val="32"/>
          <w:szCs w:val="32"/>
        </w:rPr>
        <w:t>0元/天的标准给予住院补贴，全年给付不低于180天；</w:t>
      </w:r>
    </w:p>
    <w:p>
      <w:pPr>
        <w:spacing w:line="530" w:lineRule="exact"/>
        <w:ind w:firstLine="648"/>
        <w:rPr>
          <w:rFonts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五</w:t>
      </w:r>
      <w:r>
        <w:rPr>
          <w:rFonts w:ascii="仿宋_GB2312" w:hAnsi="仿宋" w:eastAsia="仿宋_GB2312"/>
          <w:bCs/>
          <w:sz w:val="32"/>
          <w:szCs w:val="32"/>
        </w:rPr>
        <w:t>、</w:t>
      </w:r>
      <w:r>
        <w:rPr>
          <w:rFonts w:hint="eastAsia" w:ascii="仿宋_GB2312" w:hAnsi="仿宋" w:eastAsia="仿宋_GB2312"/>
          <w:bCs/>
          <w:sz w:val="32"/>
          <w:szCs w:val="32"/>
        </w:rPr>
        <w:t>其他</w:t>
      </w:r>
    </w:p>
    <w:p>
      <w:pPr>
        <w:spacing w:line="530" w:lineRule="exact"/>
        <w:ind w:firstLine="648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经评审</w:t>
      </w:r>
      <w:r>
        <w:rPr>
          <w:rFonts w:ascii="仿宋" w:hAnsi="仿宋" w:eastAsia="仿宋"/>
          <w:sz w:val="32"/>
        </w:rPr>
        <w:t>确定</w:t>
      </w:r>
      <w:r>
        <w:rPr>
          <w:rFonts w:hint="eastAsia" w:ascii="仿宋" w:hAnsi="仿宋" w:eastAsia="仿宋"/>
          <w:sz w:val="32"/>
        </w:rPr>
        <w:t>的</w:t>
      </w:r>
      <w:r>
        <w:rPr>
          <w:rFonts w:ascii="仿宋" w:hAnsi="仿宋" w:eastAsia="仿宋"/>
          <w:sz w:val="32"/>
        </w:rPr>
        <w:t>投保</w:t>
      </w:r>
      <w:r>
        <w:rPr>
          <w:rFonts w:hint="eastAsia" w:ascii="仿宋" w:hAnsi="仿宋" w:eastAsia="仿宋"/>
          <w:sz w:val="32"/>
        </w:rPr>
        <w:t>合作</w:t>
      </w:r>
      <w:r>
        <w:rPr>
          <w:rFonts w:ascii="仿宋" w:hAnsi="仿宋" w:eastAsia="仿宋"/>
          <w:sz w:val="32"/>
        </w:rPr>
        <w:t>单位</w:t>
      </w:r>
      <w:r>
        <w:rPr>
          <w:rFonts w:hint="eastAsia" w:ascii="仿宋" w:hAnsi="仿宋" w:eastAsia="仿宋"/>
          <w:sz w:val="32"/>
        </w:rPr>
        <w:t>，学院与</w:t>
      </w:r>
      <w:r>
        <w:rPr>
          <w:rFonts w:ascii="仿宋" w:hAnsi="仿宋" w:eastAsia="仿宋"/>
          <w:sz w:val="32"/>
        </w:rPr>
        <w:t>投保</w:t>
      </w:r>
      <w:r>
        <w:rPr>
          <w:rFonts w:hint="eastAsia" w:ascii="仿宋" w:hAnsi="仿宋" w:eastAsia="仿宋"/>
          <w:sz w:val="32"/>
        </w:rPr>
        <w:t>合作</w:t>
      </w:r>
      <w:r>
        <w:rPr>
          <w:rFonts w:ascii="仿宋" w:hAnsi="仿宋" w:eastAsia="仿宋"/>
          <w:sz w:val="32"/>
        </w:rPr>
        <w:t>单位签订</w:t>
      </w:r>
      <w:r>
        <w:rPr>
          <w:rFonts w:hint="eastAsia" w:ascii="仿宋" w:hAnsi="仿宋" w:eastAsia="仿宋"/>
          <w:sz w:val="32"/>
        </w:rPr>
        <w:t>三年</w:t>
      </w:r>
      <w:r>
        <w:rPr>
          <w:rFonts w:ascii="仿宋" w:hAnsi="仿宋" w:eastAsia="仿宋"/>
          <w:sz w:val="32"/>
        </w:rPr>
        <w:t>投保合同</w:t>
      </w:r>
      <w:r>
        <w:rPr>
          <w:rFonts w:hint="eastAsia" w:ascii="仿宋" w:hAnsi="仿宋" w:eastAsia="仿宋"/>
          <w:sz w:val="32"/>
        </w:rPr>
        <w:t>，</w:t>
      </w:r>
      <w:r>
        <w:rPr>
          <w:rFonts w:ascii="仿宋" w:hAnsi="仿宋" w:eastAsia="仿宋"/>
          <w:sz w:val="32"/>
        </w:rPr>
        <w:t>每</w:t>
      </w:r>
      <w:r>
        <w:rPr>
          <w:rFonts w:hint="eastAsia" w:ascii="仿宋" w:hAnsi="仿宋" w:eastAsia="仿宋"/>
          <w:sz w:val="32"/>
        </w:rPr>
        <w:t>一</w:t>
      </w:r>
      <w:r>
        <w:rPr>
          <w:rFonts w:ascii="仿宋" w:hAnsi="仿宋" w:eastAsia="仿宋"/>
          <w:sz w:val="32"/>
        </w:rPr>
        <w:t>年根据</w:t>
      </w:r>
      <w:r>
        <w:rPr>
          <w:rFonts w:hint="eastAsia" w:ascii="仿宋" w:hAnsi="仿宋" w:eastAsia="仿宋"/>
          <w:sz w:val="32"/>
        </w:rPr>
        <w:t>在校</w:t>
      </w:r>
      <w:r>
        <w:rPr>
          <w:rFonts w:hint="eastAsia" w:ascii="仿宋_GB2312" w:hAnsi="仿宋" w:eastAsia="仿宋_GB2312"/>
          <w:bCs/>
          <w:sz w:val="32"/>
          <w:szCs w:val="32"/>
        </w:rPr>
        <w:t>生的实际</w:t>
      </w:r>
      <w:r>
        <w:rPr>
          <w:rFonts w:ascii="仿宋_GB2312" w:hAnsi="仿宋" w:eastAsia="仿宋_GB2312"/>
          <w:bCs/>
          <w:sz w:val="32"/>
          <w:szCs w:val="32"/>
        </w:rPr>
        <w:t>人数</w:t>
      </w:r>
      <w:r>
        <w:rPr>
          <w:rFonts w:hint="eastAsia" w:ascii="仿宋_GB2312" w:hAnsi="仿宋" w:eastAsia="仿宋_GB2312"/>
          <w:bCs/>
          <w:sz w:val="32"/>
          <w:szCs w:val="32"/>
        </w:rPr>
        <w:t>购买校方责任险并</w:t>
      </w:r>
      <w:r>
        <w:rPr>
          <w:rFonts w:ascii="仿宋_GB2312" w:hAnsi="仿宋" w:eastAsia="仿宋_GB2312"/>
          <w:bCs/>
          <w:sz w:val="32"/>
          <w:szCs w:val="32"/>
        </w:rPr>
        <w:t>凭借发票付款</w:t>
      </w:r>
      <w:r>
        <w:rPr>
          <w:rFonts w:hint="eastAsia" w:ascii="仿宋_GB2312" w:hAnsi="仿宋" w:eastAsia="仿宋_GB2312"/>
          <w:bCs/>
          <w:sz w:val="32"/>
          <w:szCs w:val="32"/>
        </w:rPr>
        <w:t>。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B591E"/>
    <w:multiLevelType w:val="multilevel"/>
    <w:tmpl w:val="692B591E"/>
    <w:lvl w:ilvl="0" w:tentative="0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2" w:hanging="420"/>
      </w:pPr>
    </w:lvl>
    <w:lvl w:ilvl="2" w:tentative="0">
      <w:start w:val="1"/>
      <w:numFmt w:val="lowerRoman"/>
      <w:lvlText w:val="%3."/>
      <w:lvlJc w:val="right"/>
      <w:pPr>
        <w:ind w:left="1862" w:hanging="420"/>
      </w:pPr>
    </w:lvl>
    <w:lvl w:ilvl="3" w:tentative="0">
      <w:start w:val="1"/>
      <w:numFmt w:val="decimal"/>
      <w:lvlText w:val="%4."/>
      <w:lvlJc w:val="left"/>
      <w:pPr>
        <w:ind w:left="2282" w:hanging="420"/>
      </w:pPr>
    </w:lvl>
    <w:lvl w:ilvl="4" w:tentative="0">
      <w:start w:val="1"/>
      <w:numFmt w:val="lowerLetter"/>
      <w:lvlText w:val="%5)"/>
      <w:lvlJc w:val="left"/>
      <w:pPr>
        <w:ind w:left="2702" w:hanging="420"/>
      </w:pPr>
    </w:lvl>
    <w:lvl w:ilvl="5" w:tentative="0">
      <w:start w:val="1"/>
      <w:numFmt w:val="lowerRoman"/>
      <w:lvlText w:val="%6."/>
      <w:lvlJc w:val="right"/>
      <w:pPr>
        <w:ind w:left="3122" w:hanging="420"/>
      </w:pPr>
    </w:lvl>
    <w:lvl w:ilvl="6" w:tentative="0">
      <w:start w:val="1"/>
      <w:numFmt w:val="decimal"/>
      <w:lvlText w:val="%7."/>
      <w:lvlJc w:val="left"/>
      <w:pPr>
        <w:ind w:left="3542" w:hanging="420"/>
      </w:pPr>
    </w:lvl>
    <w:lvl w:ilvl="7" w:tentative="0">
      <w:start w:val="1"/>
      <w:numFmt w:val="lowerLetter"/>
      <w:lvlText w:val="%8)"/>
      <w:lvlJc w:val="left"/>
      <w:pPr>
        <w:ind w:left="3962" w:hanging="420"/>
      </w:pPr>
    </w:lvl>
    <w:lvl w:ilvl="8" w:tentative="0">
      <w:start w:val="1"/>
      <w:numFmt w:val="lowerRoman"/>
      <w:lvlText w:val="%9."/>
      <w:lvlJc w:val="right"/>
      <w:pPr>
        <w:ind w:left="438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40E1B"/>
    <w:rsid w:val="000A38D0"/>
    <w:rsid w:val="001B3067"/>
    <w:rsid w:val="00323B43"/>
    <w:rsid w:val="003C14AE"/>
    <w:rsid w:val="003D37D8"/>
    <w:rsid w:val="00426133"/>
    <w:rsid w:val="004358AB"/>
    <w:rsid w:val="00464C68"/>
    <w:rsid w:val="00517281"/>
    <w:rsid w:val="005C5C22"/>
    <w:rsid w:val="005E4E9B"/>
    <w:rsid w:val="00771D8A"/>
    <w:rsid w:val="008117AE"/>
    <w:rsid w:val="00836A01"/>
    <w:rsid w:val="00885197"/>
    <w:rsid w:val="008A1BC4"/>
    <w:rsid w:val="008B7726"/>
    <w:rsid w:val="0090259E"/>
    <w:rsid w:val="00A032C8"/>
    <w:rsid w:val="00C161D2"/>
    <w:rsid w:val="00CE58CE"/>
    <w:rsid w:val="00D31D50"/>
    <w:rsid w:val="00F21D8D"/>
    <w:rsid w:val="2156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</Words>
  <Characters>450</Characters>
  <Lines>3</Lines>
  <Paragraphs>1</Paragraphs>
  <TotalTime>40</TotalTime>
  <ScaleCrop>false</ScaleCrop>
  <LinksUpToDate>false</LinksUpToDate>
  <CharactersWithSpaces>527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2019-09-02T10:12:01Z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