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A1FAB55" w14:textId="77777777" w:rsidR="00B201E6" w:rsidRDefault="00B201E6">
      <w:pPr>
        <w:tabs>
          <w:tab w:val="left" w:pos="3210"/>
        </w:tabs>
        <w:spacing w:line="360" w:lineRule="auto"/>
        <w:jc w:val="both"/>
        <w:rPr>
          <w:rFonts w:ascii="Arial" w:hAnsi="Arial" w:cs="Arial"/>
          <w:b/>
          <w:sz w:val="32"/>
          <w:szCs w:val="32"/>
        </w:rPr>
      </w:pPr>
    </w:p>
    <w:p w14:paraId="5BFCC155" w14:textId="77777777" w:rsidR="0000440B" w:rsidRDefault="0000440B" w:rsidP="0000440B">
      <w:pPr>
        <w:tabs>
          <w:tab w:val="left" w:pos="3210"/>
        </w:tabs>
        <w:spacing w:line="360" w:lineRule="auto"/>
        <w:jc w:val="center"/>
        <w:rPr>
          <w:rFonts w:ascii="Arial" w:hAnsi="Arial" w:cs="Arial"/>
          <w:b/>
          <w:sz w:val="32"/>
          <w:szCs w:val="32"/>
        </w:rPr>
      </w:pPr>
      <w:r w:rsidRPr="0000440B">
        <w:rPr>
          <w:rFonts w:ascii="Arial" w:hAnsi="Arial" w:cs="Arial" w:hint="eastAsia"/>
          <w:b/>
          <w:sz w:val="32"/>
          <w:szCs w:val="32"/>
        </w:rPr>
        <w:t>应用系统开发实验室设备升级用户需求书</w:t>
      </w:r>
    </w:p>
    <w:p w14:paraId="0A91B179" w14:textId="77777777" w:rsidR="00B201E6" w:rsidRDefault="00B201E6">
      <w:pPr>
        <w:tabs>
          <w:tab w:val="left" w:pos="3210"/>
        </w:tabs>
        <w:spacing w:line="360" w:lineRule="auto"/>
        <w:rPr>
          <w:rFonts w:ascii="宋体" w:hAnsi="宋体" w:cs="Arial"/>
          <w:b/>
        </w:rPr>
      </w:pPr>
      <w:r>
        <w:rPr>
          <w:rFonts w:ascii="宋体" w:hAnsi="宋体" w:cs="Arial" w:hint="eastAsia"/>
          <w:b/>
        </w:rPr>
        <w:t>一、投标人资格：</w:t>
      </w:r>
    </w:p>
    <w:p w14:paraId="12522F66" w14:textId="77777777" w:rsidR="00D53E51" w:rsidRDefault="00D53E51" w:rsidP="00D53E51">
      <w:pPr>
        <w:widowControl w:val="0"/>
        <w:autoSpaceDE w:val="0"/>
        <w:autoSpaceDN w:val="0"/>
        <w:spacing w:line="360" w:lineRule="auto"/>
        <w:outlineLvl w:val="0"/>
        <w:rPr>
          <w:rFonts w:ascii="Arial" w:hAnsi="Arial" w:cs="Arial"/>
          <w:bCs/>
          <w:szCs w:val="21"/>
          <w:lang w:val="zh-CN"/>
        </w:rPr>
      </w:pPr>
      <w:r>
        <w:rPr>
          <w:rFonts w:ascii="Arial" w:hAnsi="Arial" w:cs="Arial"/>
          <w:bCs/>
          <w:szCs w:val="21"/>
          <w:lang w:val="zh-CN"/>
        </w:rPr>
        <w:t>1</w:t>
      </w:r>
      <w:r>
        <w:rPr>
          <w:rFonts w:ascii="Arial" w:hAnsi="Arial" w:cs="Arial"/>
          <w:bCs/>
          <w:szCs w:val="21"/>
          <w:lang w:val="zh-CN"/>
        </w:rPr>
        <w:t>、投标人必须符合《中华人民共和国政府采购法》第二十二条规定的条件；</w:t>
      </w:r>
    </w:p>
    <w:p w14:paraId="75F1179F" w14:textId="77777777" w:rsidR="00D53E51" w:rsidRDefault="00D53E51" w:rsidP="00D53E51">
      <w:pPr>
        <w:autoSpaceDN w:val="0"/>
        <w:spacing w:line="360" w:lineRule="auto"/>
        <w:ind w:firstLineChars="104" w:firstLine="218"/>
        <w:rPr>
          <w:rFonts w:ascii="Arial" w:hAnsi="Arial" w:cs="Arial"/>
          <w:bCs/>
          <w:szCs w:val="21"/>
          <w:lang w:val="zh-CN"/>
        </w:rPr>
      </w:pPr>
      <w:r>
        <w:rPr>
          <w:rFonts w:ascii="Arial" w:hAnsi="Arial" w:cs="Arial"/>
          <w:bCs/>
          <w:szCs w:val="21"/>
          <w:lang w:val="zh-CN"/>
        </w:rPr>
        <w:t>①</w:t>
      </w:r>
      <w:r>
        <w:rPr>
          <w:rFonts w:ascii="Arial" w:hAnsi="Arial" w:cs="Arial"/>
          <w:bCs/>
          <w:szCs w:val="21"/>
          <w:lang w:val="zh-CN"/>
        </w:rPr>
        <w:t>具有独立承担民事责任的能力；</w:t>
      </w:r>
    </w:p>
    <w:p w14:paraId="3D24181D" w14:textId="77777777" w:rsidR="00D53E51" w:rsidRDefault="00D53E51" w:rsidP="00D53E51">
      <w:pPr>
        <w:tabs>
          <w:tab w:val="left" w:pos="6019"/>
        </w:tabs>
        <w:autoSpaceDN w:val="0"/>
        <w:spacing w:line="360" w:lineRule="auto"/>
        <w:ind w:firstLineChars="104" w:firstLine="218"/>
        <w:rPr>
          <w:rFonts w:ascii="Arial" w:hAnsi="Arial" w:cs="Arial"/>
          <w:bCs/>
          <w:szCs w:val="21"/>
          <w:lang w:val="zh-CN"/>
        </w:rPr>
      </w:pPr>
      <w:r>
        <w:rPr>
          <w:rFonts w:ascii="Arial" w:hAnsi="Arial" w:cs="Arial"/>
          <w:bCs/>
          <w:szCs w:val="21"/>
          <w:lang w:val="zh-CN"/>
        </w:rPr>
        <w:t>②</w:t>
      </w:r>
      <w:r>
        <w:rPr>
          <w:rFonts w:ascii="Arial" w:hAnsi="Arial" w:cs="Arial"/>
          <w:bCs/>
          <w:szCs w:val="21"/>
          <w:lang w:val="zh-CN"/>
        </w:rPr>
        <w:t>具有良好的商业信誉和健全的</w:t>
      </w:r>
      <w:hyperlink r:id="rId9" w:history="1">
        <w:r>
          <w:rPr>
            <w:rFonts w:ascii="Arial" w:hAnsi="Arial" w:cs="Arial"/>
            <w:bCs/>
            <w:szCs w:val="21"/>
            <w:lang w:val="zh-CN"/>
          </w:rPr>
          <w:t>财务会计制度</w:t>
        </w:r>
      </w:hyperlink>
      <w:r>
        <w:rPr>
          <w:rFonts w:ascii="Arial" w:hAnsi="Arial" w:cs="Arial"/>
          <w:bCs/>
          <w:szCs w:val="21"/>
          <w:lang w:val="zh-CN"/>
        </w:rPr>
        <w:t>；</w:t>
      </w:r>
      <w:r>
        <w:rPr>
          <w:rFonts w:ascii="Arial" w:hAnsi="Arial" w:cs="Arial"/>
          <w:bCs/>
          <w:szCs w:val="21"/>
          <w:lang w:val="zh-CN"/>
        </w:rPr>
        <w:tab/>
      </w:r>
    </w:p>
    <w:p w14:paraId="2CBDD300" w14:textId="77777777" w:rsidR="00D53E51" w:rsidRDefault="00D53E51" w:rsidP="00D53E51">
      <w:pPr>
        <w:autoSpaceDN w:val="0"/>
        <w:spacing w:line="360" w:lineRule="auto"/>
        <w:ind w:firstLineChars="104" w:firstLine="218"/>
        <w:rPr>
          <w:rFonts w:ascii="Arial" w:hAnsi="Arial" w:cs="Arial"/>
          <w:bCs/>
          <w:szCs w:val="21"/>
          <w:lang w:val="zh-CN"/>
        </w:rPr>
      </w:pPr>
      <w:r>
        <w:rPr>
          <w:rFonts w:ascii="Arial" w:hAnsi="Arial" w:cs="Arial"/>
          <w:bCs/>
          <w:szCs w:val="21"/>
          <w:lang w:val="zh-CN"/>
        </w:rPr>
        <w:t>③</w:t>
      </w:r>
      <w:r>
        <w:rPr>
          <w:rFonts w:ascii="Arial" w:hAnsi="Arial" w:cs="Arial"/>
          <w:bCs/>
          <w:szCs w:val="21"/>
          <w:lang w:val="zh-CN"/>
        </w:rPr>
        <w:t>具有履行合同所必需的设备和专业技术能力；</w:t>
      </w:r>
    </w:p>
    <w:p w14:paraId="09545EE6" w14:textId="77777777" w:rsidR="00D53E51" w:rsidRDefault="00D53E51" w:rsidP="00D53E51">
      <w:pPr>
        <w:autoSpaceDN w:val="0"/>
        <w:spacing w:line="360" w:lineRule="auto"/>
        <w:ind w:firstLineChars="104" w:firstLine="218"/>
        <w:rPr>
          <w:rFonts w:ascii="Arial" w:hAnsi="Arial" w:cs="Arial"/>
          <w:bCs/>
          <w:szCs w:val="21"/>
          <w:lang w:val="zh-CN"/>
        </w:rPr>
      </w:pPr>
      <w:r>
        <w:rPr>
          <w:rFonts w:ascii="Arial" w:hAnsi="Arial" w:cs="Arial"/>
          <w:bCs/>
          <w:szCs w:val="21"/>
          <w:lang w:val="zh-CN"/>
        </w:rPr>
        <w:t>④</w:t>
      </w:r>
      <w:r>
        <w:rPr>
          <w:rFonts w:ascii="Arial" w:hAnsi="Arial" w:cs="Arial"/>
          <w:bCs/>
          <w:szCs w:val="21"/>
          <w:lang w:val="zh-CN"/>
        </w:rPr>
        <w:t>有依法缴纳税收和社会保障资金的良好记录；</w:t>
      </w:r>
    </w:p>
    <w:p w14:paraId="04C9645E" w14:textId="77777777" w:rsidR="00D53E51" w:rsidRDefault="00D53E51" w:rsidP="00D53E51">
      <w:pPr>
        <w:autoSpaceDN w:val="0"/>
        <w:spacing w:line="360" w:lineRule="auto"/>
        <w:ind w:firstLineChars="104" w:firstLine="218"/>
        <w:rPr>
          <w:rFonts w:ascii="Arial" w:hAnsi="Arial" w:cs="Arial"/>
          <w:bCs/>
          <w:szCs w:val="21"/>
          <w:lang w:val="zh-CN"/>
        </w:rPr>
      </w:pPr>
      <w:r>
        <w:rPr>
          <w:rFonts w:ascii="Arial" w:hAnsi="Arial" w:cs="Arial"/>
          <w:bCs/>
          <w:szCs w:val="21"/>
          <w:lang w:val="zh-CN"/>
        </w:rPr>
        <w:t>⑤</w:t>
      </w:r>
      <w:r>
        <w:rPr>
          <w:rFonts w:ascii="Arial" w:hAnsi="Arial" w:cs="Arial"/>
          <w:bCs/>
          <w:szCs w:val="21"/>
          <w:lang w:val="zh-CN"/>
        </w:rPr>
        <w:t>参加政府采购活动前三年内，在经营活动中没有重大违法记录；</w:t>
      </w:r>
    </w:p>
    <w:p w14:paraId="3D1C1036" w14:textId="77777777" w:rsidR="00D53E51" w:rsidRDefault="00D53E51" w:rsidP="00D53E51">
      <w:pPr>
        <w:widowControl w:val="0"/>
        <w:autoSpaceDE w:val="0"/>
        <w:autoSpaceDN w:val="0"/>
        <w:spacing w:line="360" w:lineRule="auto"/>
        <w:ind w:firstLineChars="104" w:firstLine="218"/>
        <w:rPr>
          <w:rFonts w:ascii="Arial" w:hAnsi="Arial" w:cs="Arial"/>
          <w:bCs/>
          <w:szCs w:val="21"/>
          <w:lang w:val="zh-CN"/>
        </w:rPr>
      </w:pPr>
      <w:r>
        <w:rPr>
          <w:rFonts w:ascii="Arial" w:hAnsi="Arial" w:cs="Arial"/>
          <w:bCs/>
          <w:szCs w:val="21"/>
          <w:lang w:val="zh-CN"/>
        </w:rPr>
        <w:t>⑥</w:t>
      </w:r>
      <w:r>
        <w:rPr>
          <w:rFonts w:ascii="Arial" w:hAnsi="Arial" w:cs="Arial"/>
          <w:bCs/>
          <w:szCs w:val="21"/>
          <w:lang w:val="zh-CN"/>
        </w:rPr>
        <w:t>法律、行政法规规定的其他条件。</w:t>
      </w:r>
    </w:p>
    <w:p w14:paraId="78A6CBF1" w14:textId="77777777" w:rsidR="00D53E51" w:rsidRDefault="00D53E51" w:rsidP="00D53E51">
      <w:pPr>
        <w:tabs>
          <w:tab w:val="left" w:pos="3210"/>
        </w:tabs>
        <w:spacing w:line="360" w:lineRule="auto"/>
        <w:rPr>
          <w:rFonts w:ascii="宋体" w:hAnsi="宋体"/>
          <w:bCs/>
          <w:lang w:val="zh-CN"/>
        </w:rPr>
      </w:pPr>
      <w:r>
        <w:rPr>
          <w:rFonts w:ascii="宋体" w:hAnsi="宋体" w:hint="eastAsia"/>
          <w:bCs/>
        </w:rPr>
        <w:t>2、</w:t>
      </w:r>
      <w:r>
        <w:rPr>
          <w:rFonts w:ascii="宋体" w:hAnsi="宋体" w:hint="eastAsia"/>
          <w:bCs/>
          <w:lang w:val="zh-CN"/>
        </w:rPr>
        <w:t>本项目不接受联合体投标。</w:t>
      </w:r>
    </w:p>
    <w:p w14:paraId="31EAE512" w14:textId="77777777" w:rsidR="00B201E6" w:rsidRDefault="00B201E6">
      <w:pPr>
        <w:widowControl w:val="0"/>
        <w:autoSpaceDE w:val="0"/>
        <w:autoSpaceDN w:val="0"/>
        <w:spacing w:line="360" w:lineRule="auto"/>
        <w:rPr>
          <w:rFonts w:ascii="宋体" w:hAnsi="宋体" w:cs="Arial"/>
          <w:b/>
        </w:rPr>
      </w:pPr>
      <w:r>
        <w:rPr>
          <w:rFonts w:ascii="宋体" w:hAnsi="宋体" w:hint="eastAsia"/>
          <w:b/>
          <w:lang w:val="zh-CN"/>
        </w:rPr>
        <w:t>二、采购项</w:t>
      </w:r>
      <w:r>
        <w:rPr>
          <w:rFonts w:ascii="宋体" w:hAnsi="宋体" w:cs="Arial" w:hint="eastAsia"/>
          <w:b/>
        </w:rPr>
        <w:t>目技术规格、参数及要求：</w:t>
      </w:r>
    </w:p>
    <w:p w14:paraId="1B62BB95" w14:textId="77777777" w:rsidR="00B201E6" w:rsidRDefault="00B201E6">
      <w:pPr>
        <w:tabs>
          <w:tab w:val="left" w:pos="3210"/>
        </w:tabs>
        <w:spacing w:line="360" w:lineRule="auto"/>
        <w:ind w:leftChars="-95" w:left="1" w:hangingChars="95" w:hanging="200"/>
        <w:outlineLvl w:val="0"/>
        <w:rPr>
          <w:rFonts w:ascii="宋体" w:hAnsi="宋体" w:cs="Arial"/>
          <w:b/>
        </w:rPr>
      </w:pPr>
      <w:r>
        <w:rPr>
          <w:rFonts w:ascii="宋体" w:hAnsi="宋体" w:cs="Arial" w:hint="eastAsia"/>
          <w:b/>
          <w:bCs/>
        </w:rPr>
        <w:fldChar w:fldCharType="begin"/>
      </w:r>
      <w:r>
        <w:rPr>
          <w:rFonts w:ascii="宋体" w:hAnsi="宋体" w:cs="Arial" w:hint="eastAsia"/>
          <w:b/>
          <w:bCs/>
        </w:rPr>
        <w:instrText xml:space="preserve"> = 1 \* ROMAN \* MERGEFORMAT </w:instrText>
      </w:r>
      <w:r>
        <w:rPr>
          <w:rFonts w:ascii="宋体" w:hAnsi="宋体" w:cs="Arial" w:hint="eastAsia"/>
          <w:b/>
          <w:bCs/>
        </w:rPr>
        <w:fldChar w:fldCharType="separate"/>
      </w:r>
      <w:r>
        <w:rPr>
          <w:b/>
          <w:bCs/>
        </w:rPr>
        <w:t>I</w:t>
      </w:r>
      <w:r>
        <w:rPr>
          <w:rFonts w:ascii="宋体" w:hAnsi="宋体" w:cs="Arial" w:hint="eastAsia"/>
          <w:b/>
          <w:bCs/>
        </w:rPr>
        <w:fldChar w:fldCharType="end"/>
      </w:r>
      <w:r>
        <w:rPr>
          <w:rFonts w:ascii="宋体" w:hAnsi="宋体" w:cs="Arial" w:hint="eastAsia"/>
          <w:b/>
          <w:bCs/>
        </w:rPr>
        <w:t>、</w:t>
      </w:r>
      <w:r>
        <w:rPr>
          <w:rFonts w:ascii="宋体" w:hAnsi="宋体" w:cs="Arial" w:hint="eastAsia"/>
          <w:b/>
        </w:rPr>
        <w:t>采购项目需求一览表：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5869"/>
        <w:gridCol w:w="992"/>
        <w:gridCol w:w="851"/>
        <w:gridCol w:w="1176"/>
      </w:tblGrid>
      <w:tr w:rsidR="00274AF5" w14:paraId="37C95303" w14:textId="77777777" w:rsidTr="00274AF5">
        <w:trPr>
          <w:trHeight w:val="170"/>
          <w:jc w:val="center"/>
        </w:trPr>
        <w:tc>
          <w:tcPr>
            <w:tcW w:w="837" w:type="dxa"/>
            <w:vAlign w:val="center"/>
          </w:tcPr>
          <w:p w14:paraId="35C30704" w14:textId="77777777" w:rsidR="00274AF5" w:rsidRDefault="00274AF5">
            <w:pPr>
              <w:jc w:val="center"/>
              <w:rPr>
                <w:rFonts w:ascii="宋体" w:hAnsi="宋体" w:cs="宋体"/>
                <w:b/>
                <w:bCs/>
                <w:szCs w:val="21"/>
              </w:rPr>
            </w:pPr>
            <w:r>
              <w:rPr>
                <w:rFonts w:ascii="宋体" w:hAnsi="宋体" w:cs="宋体" w:hint="eastAsia"/>
                <w:b/>
                <w:bCs/>
                <w:szCs w:val="21"/>
              </w:rPr>
              <w:t>序号</w:t>
            </w:r>
          </w:p>
        </w:tc>
        <w:tc>
          <w:tcPr>
            <w:tcW w:w="5869" w:type="dxa"/>
            <w:vAlign w:val="center"/>
          </w:tcPr>
          <w:p w14:paraId="15F0EDA9" w14:textId="77777777" w:rsidR="00274AF5" w:rsidRDefault="00274AF5">
            <w:pPr>
              <w:jc w:val="center"/>
              <w:rPr>
                <w:rFonts w:ascii="宋体" w:hAnsi="宋体" w:cs="宋体"/>
                <w:b/>
                <w:bCs/>
                <w:szCs w:val="21"/>
              </w:rPr>
            </w:pPr>
            <w:r>
              <w:rPr>
                <w:rFonts w:ascii="宋体" w:hAnsi="宋体" w:cs="宋体" w:hint="eastAsia"/>
                <w:b/>
                <w:bCs/>
                <w:szCs w:val="21"/>
              </w:rPr>
              <w:t>项目内容</w:t>
            </w:r>
          </w:p>
        </w:tc>
        <w:tc>
          <w:tcPr>
            <w:tcW w:w="992" w:type="dxa"/>
            <w:vAlign w:val="center"/>
          </w:tcPr>
          <w:p w14:paraId="56DA31A1" w14:textId="77777777" w:rsidR="00274AF5" w:rsidRDefault="00274AF5">
            <w:pPr>
              <w:jc w:val="center"/>
              <w:rPr>
                <w:rFonts w:ascii="宋体" w:hAnsi="宋体" w:cs="宋体"/>
                <w:b/>
                <w:bCs/>
                <w:szCs w:val="21"/>
              </w:rPr>
            </w:pPr>
            <w:r>
              <w:rPr>
                <w:rFonts w:ascii="宋体" w:hAnsi="宋体" w:cs="宋体" w:hint="eastAsia"/>
                <w:b/>
                <w:bCs/>
                <w:szCs w:val="21"/>
              </w:rPr>
              <w:t>数量</w:t>
            </w:r>
          </w:p>
        </w:tc>
        <w:tc>
          <w:tcPr>
            <w:tcW w:w="851" w:type="dxa"/>
            <w:vAlign w:val="center"/>
          </w:tcPr>
          <w:p w14:paraId="0BAEC109" w14:textId="77777777" w:rsidR="00274AF5" w:rsidRDefault="00274AF5">
            <w:pPr>
              <w:jc w:val="center"/>
              <w:rPr>
                <w:rFonts w:ascii="宋体" w:hAnsi="宋体" w:cs="宋体"/>
                <w:b/>
                <w:bCs/>
                <w:szCs w:val="21"/>
              </w:rPr>
            </w:pPr>
            <w:r>
              <w:rPr>
                <w:rFonts w:ascii="宋体" w:hAnsi="宋体" w:cs="宋体" w:hint="eastAsia"/>
                <w:b/>
                <w:bCs/>
                <w:szCs w:val="21"/>
              </w:rPr>
              <w:t>单位</w:t>
            </w:r>
          </w:p>
        </w:tc>
        <w:tc>
          <w:tcPr>
            <w:tcW w:w="1176" w:type="dxa"/>
          </w:tcPr>
          <w:p w14:paraId="4A303E0D" w14:textId="77777777" w:rsidR="00274AF5" w:rsidRDefault="00274AF5">
            <w:pPr>
              <w:jc w:val="center"/>
              <w:rPr>
                <w:rFonts w:ascii="宋体" w:hAnsi="宋体" w:cs="宋体"/>
                <w:b/>
                <w:bCs/>
                <w:szCs w:val="21"/>
              </w:rPr>
            </w:pPr>
            <w:r>
              <w:rPr>
                <w:rFonts w:ascii="宋体" w:hAnsi="宋体" w:cs="宋体" w:hint="eastAsia"/>
                <w:b/>
                <w:bCs/>
                <w:szCs w:val="21"/>
              </w:rPr>
              <w:t>预算金额</w:t>
            </w:r>
          </w:p>
        </w:tc>
      </w:tr>
      <w:tr w:rsidR="00274AF5" w14:paraId="38DD993C" w14:textId="77777777" w:rsidTr="00274AF5">
        <w:trPr>
          <w:trHeight w:val="193"/>
          <w:jc w:val="center"/>
        </w:trPr>
        <w:tc>
          <w:tcPr>
            <w:tcW w:w="837" w:type="dxa"/>
            <w:vAlign w:val="center"/>
          </w:tcPr>
          <w:p w14:paraId="41826F35" w14:textId="77777777" w:rsidR="00274AF5" w:rsidRDefault="00274AF5">
            <w:pPr>
              <w:jc w:val="center"/>
              <w:rPr>
                <w:rFonts w:ascii="宋体" w:hAnsi="宋体" w:cs="宋体"/>
                <w:szCs w:val="21"/>
              </w:rPr>
            </w:pPr>
            <w:r>
              <w:rPr>
                <w:rFonts w:ascii="宋体" w:hAnsi="宋体" w:cs="宋体" w:hint="eastAsia"/>
                <w:szCs w:val="21"/>
              </w:rPr>
              <w:t>1</w:t>
            </w:r>
          </w:p>
        </w:tc>
        <w:tc>
          <w:tcPr>
            <w:tcW w:w="5869" w:type="dxa"/>
            <w:vAlign w:val="center"/>
          </w:tcPr>
          <w:p w14:paraId="43F12B48" w14:textId="77777777" w:rsidR="00274AF5" w:rsidRDefault="009E62A1" w:rsidP="006301A8">
            <w:pPr>
              <w:jc w:val="center"/>
              <w:rPr>
                <w:rFonts w:ascii="宋体" w:hAnsi="宋体" w:cs="宋体"/>
                <w:b/>
                <w:bCs/>
                <w:szCs w:val="21"/>
              </w:rPr>
            </w:pPr>
            <w:r w:rsidRPr="009E62A1">
              <w:rPr>
                <w:rFonts w:ascii="Arial" w:hAnsi="Arial" w:cs="Arial" w:hint="eastAsia"/>
                <w:iCs/>
                <w:szCs w:val="21"/>
              </w:rPr>
              <w:t>应用系统开发实验室设备升级</w:t>
            </w:r>
          </w:p>
        </w:tc>
        <w:tc>
          <w:tcPr>
            <w:tcW w:w="992" w:type="dxa"/>
            <w:vAlign w:val="center"/>
          </w:tcPr>
          <w:p w14:paraId="161639A2" w14:textId="77777777" w:rsidR="00274AF5" w:rsidRDefault="00274AF5">
            <w:pPr>
              <w:jc w:val="center"/>
              <w:rPr>
                <w:rFonts w:ascii="宋体" w:hAnsi="宋体" w:cs="宋体"/>
                <w:szCs w:val="21"/>
              </w:rPr>
            </w:pPr>
            <w:r>
              <w:rPr>
                <w:rFonts w:ascii="宋体" w:hAnsi="宋体" w:cs="宋体" w:hint="eastAsia"/>
                <w:szCs w:val="21"/>
              </w:rPr>
              <w:t>1</w:t>
            </w:r>
          </w:p>
        </w:tc>
        <w:tc>
          <w:tcPr>
            <w:tcW w:w="851" w:type="dxa"/>
            <w:vAlign w:val="center"/>
          </w:tcPr>
          <w:p w14:paraId="6DADB279" w14:textId="77777777" w:rsidR="00274AF5" w:rsidRDefault="00274AF5">
            <w:pPr>
              <w:jc w:val="center"/>
              <w:rPr>
                <w:rFonts w:ascii="宋体" w:hAnsi="宋体" w:cs="宋体"/>
                <w:szCs w:val="21"/>
              </w:rPr>
            </w:pPr>
            <w:r>
              <w:rPr>
                <w:rFonts w:ascii="宋体" w:hAnsi="宋体" w:cs="宋体" w:hint="eastAsia"/>
                <w:szCs w:val="21"/>
              </w:rPr>
              <w:t>项</w:t>
            </w:r>
          </w:p>
        </w:tc>
        <w:tc>
          <w:tcPr>
            <w:tcW w:w="1176" w:type="dxa"/>
          </w:tcPr>
          <w:p w14:paraId="3BA4B5C2" w14:textId="26C042F0" w:rsidR="00274AF5" w:rsidRDefault="00003F7A">
            <w:pPr>
              <w:jc w:val="center"/>
              <w:rPr>
                <w:rFonts w:ascii="宋体" w:hAnsi="宋体" w:cs="宋体"/>
                <w:szCs w:val="21"/>
              </w:rPr>
            </w:pPr>
            <w:r>
              <w:rPr>
                <w:rFonts w:ascii="宋体" w:hAnsi="宋体" w:cs="宋体" w:hint="eastAsia"/>
                <w:color w:val="000000"/>
                <w:sz w:val="22"/>
                <w:szCs w:val="22"/>
              </w:rPr>
              <w:t>91606</w:t>
            </w:r>
          </w:p>
        </w:tc>
      </w:tr>
      <w:tr w:rsidR="00274AF5" w14:paraId="53C7EFD7" w14:textId="77777777" w:rsidTr="00D57570">
        <w:trPr>
          <w:trHeight w:val="193"/>
          <w:jc w:val="center"/>
        </w:trPr>
        <w:tc>
          <w:tcPr>
            <w:tcW w:w="8549" w:type="dxa"/>
            <w:gridSpan w:val="4"/>
            <w:vAlign w:val="center"/>
          </w:tcPr>
          <w:p w14:paraId="284C70C2" w14:textId="77777777" w:rsidR="00274AF5" w:rsidRDefault="00274AF5">
            <w:pPr>
              <w:jc w:val="center"/>
              <w:rPr>
                <w:rFonts w:ascii="宋体" w:hAnsi="宋体" w:cs="宋体"/>
                <w:szCs w:val="21"/>
              </w:rPr>
            </w:pPr>
            <w:r>
              <w:rPr>
                <w:rFonts w:ascii="宋体" w:hAnsi="宋体" w:cs="宋体" w:hint="eastAsia"/>
                <w:szCs w:val="21"/>
              </w:rPr>
              <w:t>预算总金额</w:t>
            </w:r>
          </w:p>
        </w:tc>
        <w:tc>
          <w:tcPr>
            <w:tcW w:w="1176" w:type="dxa"/>
          </w:tcPr>
          <w:p w14:paraId="178E93C7" w14:textId="7D289BC4" w:rsidR="00274AF5" w:rsidRDefault="00003F7A">
            <w:pPr>
              <w:jc w:val="center"/>
              <w:rPr>
                <w:rFonts w:ascii="宋体" w:hAnsi="宋体" w:cs="宋体"/>
                <w:szCs w:val="21"/>
              </w:rPr>
            </w:pPr>
            <w:r>
              <w:rPr>
                <w:rFonts w:ascii="宋体" w:hAnsi="宋体" w:cs="宋体" w:hint="eastAsia"/>
                <w:color w:val="000000"/>
                <w:sz w:val="22"/>
                <w:szCs w:val="22"/>
              </w:rPr>
              <w:t>91606</w:t>
            </w:r>
          </w:p>
        </w:tc>
      </w:tr>
    </w:tbl>
    <w:p w14:paraId="3848EDF0" w14:textId="77777777" w:rsidR="00B201E6" w:rsidRDefault="00B201E6">
      <w:pPr>
        <w:spacing w:line="360" w:lineRule="auto"/>
        <w:rPr>
          <w:rFonts w:ascii="宋体" w:hAnsi="宋体"/>
          <w:b/>
          <w:bCs/>
        </w:rPr>
      </w:pPr>
      <w:r>
        <w:rPr>
          <w:rFonts w:ascii="宋体" w:hAnsi="宋体" w:hint="eastAsia"/>
          <w:b/>
          <w:bCs/>
        </w:rPr>
        <w:t xml:space="preserve">  注： 1）投标人必须对本项目的全部内容进行投标报价，如有缺漏，将导致投标无效；</w:t>
      </w:r>
    </w:p>
    <w:p w14:paraId="60DCDA11" w14:textId="77777777" w:rsidR="00B201E6" w:rsidRDefault="00B201E6">
      <w:pPr>
        <w:spacing w:line="360" w:lineRule="auto"/>
        <w:rPr>
          <w:rFonts w:ascii="宋体" w:hAnsi="宋体"/>
          <w:b/>
          <w:bCs/>
        </w:rPr>
      </w:pPr>
      <w:r>
        <w:rPr>
          <w:rFonts w:ascii="宋体" w:hAnsi="宋体" w:hint="eastAsia"/>
          <w:b/>
          <w:bCs/>
        </w:rPr>
        <w:t xml:space="preserve">       2）开标时投标报价超过预算金额为无效投标；</w:t>
      </w:r>
    </w:p>
    <w:p w14:paraId="13A69BC4" w14:textId="77777777" w:rsidR="00B201E6" w:rsidRDefault="00B201E6">
      <w:pPr>
        <w:spacing w:line="360" w:lineRule="auto"/>
        <w:rPr>
          <w:rFonts w:ascii="宋体" w:hAnsi="宋体"/>
          <w:b/>
          <w:bCs/>
        </w:rPr>
      </w:pPr>
      <w:r>
        <w:rPr>
          <w:rFonts w:ascii="宋体" w:hAnsi="宋体" w:hint="eastAsia"/>
          <w:b/>
          <w:bCs/>
        </w:rPr>
        <w:t xml:space="preserve">       3）带★号的参数为不可负偏离参数，如有负偏离，将导致投标无效。带▲号的参数为重要技术参数，如有负偏离，将导致严重扣分；其他招标参数要求满足或相当于本次招标的需求；</w:t>
      </w:r>
    </w:p>
    <w:p w14:paraId="79B25CA8" w14:textId="77777777" w:rsidR="00B201E6" w:rsidRDefault="00B201E6">
      <w:pPr>
        <w:spacing w:line="360" w:lineRule="auto"/>
        <w:rPr>
          <w:rFonts w:ascii="宋体" w:hAnsi="宋体"/>
          <w:b/>
          <w:bCs/>
        </w:rPr>
      </w:pPr>
      <w:r>
        <w:rPr>
          <w:rFonts w:ascii="宋体" w:hAnsi="宋体" w:hint="eastAsia"/>
          <w:b/>
          <w:bCs/>
        </w:rPr>
        <w:t xml:space="preserve">       4）以下若有提到具体品牌、型号、产地等图片及内容的，</w:t>
      </w:r>
      <w:proofErr w:type="gramStart"/>
      <w:r>
        <w:rPr>
          <w:rFonts w:ascii="宋体" w:hAnsi="宋体" w:hint="eastAsia"/>
          <w:b/>
          <w:bCs/>
        </w:rPr>
        <w:t>均并非</w:t>
      </w:r>
      <w:proofErr w:type="gramEnd"/>
      <w:r>
        <w:rPr>
          <w:rFonts w:ascii="宋体" w:hAnsi="宋体" w:hint="eastAsia"/>
          <w:b/>
          <w:bCs/>
        </w:rPr>
        <w:t>指定品牌，没有任何限制性；</w:t>
      </w:r>
    </w:p>
    <w:p w14:paraId="4A998A8C" w14:textId="77777777" w:rsidR="00B201E6" w:rsidRDefault="00B201E6">
      <w:pPr>
        <w:spacing w:line="360" w:lineRule="auto"/>
        <w:rPr>
          <w:rFonts w:ascii="宋体" w:hAnsi="宋体"/>
          <w:b/>
          <w:bCs/>
        </w:rPr>
      </w:pPr>
      <w:r>
        <w:rPr>
          <w:rFonts w:ascii="宋体" w:hAnsi="宋体" w:hint="eastAsia"/>
          <w:b/>
          <w:bCs/>
        </w:rPr>
        <w:t xml:space="preserve">       5) 本项目不允许进口设备参与投标。</w:t>
      </w:r>
    </w:p>
    <w:p w14:paraId="7F64FDE3" w14:textId="77777777" w:rsidR="006301A8" w:rsidRDefault="00B201E6" w:rsidP="00274AF5">
      <w:pPr>
        <w:spacing w:line="360" w:lineRule="auto"/>
        <w:rPr>
          <w:rFonts w:ascii="宋体" w:hAnsi="宋体" w:cs="Arial"/>
          <w:b/>
        </w:rPr>
      </w:pPr>
      <w:r>
        <w:rPr>
          <w:rFonts w:ascii="宋体" w:hAnsi="宋体" w:cs="Arial" w:hint="eastAsia"/>
          <w:b/>
          <w:bCs/>
        </w:rPr>
        <w:fldChar w:fldCharType="begin"/>
      </w:r>
      <w:r>
        <w:rPr>
          <w:rFonts w:ascii="宋体" w:hAnsi="宋体" w:cs="Arial" w:hint="eastAsia"/>
          <w:b/>
          <w:bCs/>
        </w:rPr>
        <w:instrText xml:space="preserve"> = 2 \* ROMAN \* MERGEFORMAT </w:instrText>
      </w:r>
      <w:r>
        <w:rPr>
          <w:rFonts w:ascii="宋体" w:hAnsi="宋体" w:cs="Arial" w:hint="eastAsia"/>
          <w:b/>
          <w:bCs/>
        </w:rPr>
        <w:fldChar w:fldCharType="separate"/>
      </w:r>
      <w:r>
        <w:rPr>
          <w:b/>
          <w:bCs/>
        </w:rPr>
        <w:t>II</w:t>
      </w:r>
      <w:r>
        <w:rPr>
          <w:rFonts w:ascii="宋体" w:hAnsi="宋体" w:cs="Arial" w:hint="eastAsia"/>
          <w:b/>
          <w:bCs/>
        </w:rPr>
        <w:fldChar w:fldCharType="end"/>
      </w:r>
      <w:r>
        <w:rPr>
          <w:rFonts w:ascii="宋体" w:hAnsi="宋体" w:cs="Arial" w:hint="eastAsia"/>
          <w:b/>
          <w:bCs/>
        </w:rPr>
        <w:t>、</w:t>
      </w:r>
      <w:r>
        <w:rPr>
          <w:rFonts w:ascii="宋体" w:hAnsi="宋体" w:cs="Arial" w:hint="eastAsia"/>
          <w:b/>
        </w:rPr>
        <w:t>采购项目技术规格、参数及要求：</w:t>
      </w:r>
    </w:p>
    <w:tbl>
      <w:tblPr>
        <w:tblW w:w="10401" w:type="dxa"/>
        <w:tblInd w:w="93" w:type="dxa"/>
        <w:tblLook w:val="04A0" w:firstRow="1" w:lastRow="0" w:firstColumn="1" w:lastColumn="0" w:noHBand="0" w:noVBand="1"/>
      </w:tblPr>
      <w:tblGrid>
        <w:gridCol w:w="640"/>
        <w:gridCol w:w="1300"/>
        <w:gridCol w:w="5021"/>
        <w:gridCol w:w="640"/>
        <w:gridCol w:w="640"/>
        <w:gridCol w:w="1080"/>
        <w:gridCol w:w="1080"/>
      </w:tblGrid>
      <w:tr w:rsidR="00DC4AF8" w:rsidRPr="00DC4AF8" w14:paraId="46EB9FE6" w14:textId="77777777" w:rsidTr="004A7E27">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CF648" w14:textId="77777777" w:rsidR="00DC4AF8" w:rsidRPr="00DC4AF8" w:rsidRDefault="00DC4AF8" w:rsidP="004A7E27">
            <w:pPr>
              <w:jc w:val="center"/>
              <w:rPr>
                <w:rFonts w:ascii="宋体" w:hAnsi="宋体" w:cs="宋体"/>
                <w:color w:val="000000"/>
                <w:sz w:val="22"/>
                <w:szCs w:val="22"/>
              </w:rPr>
            </w:pPr>
            <w:r w:rsidRPr="00DC4AF8">
              <w:rPr>
                <w:rFonts w:ascii="宋体" w:hAnsi="宋体" w:cs="宋体" w:hint="eastAsia"/>
                <w:color w:val="000000"/>
                <w:sz w:val="22"/>
                <w:szCs w:val="22"/>
              </w:rPr>
              <w:t>序号</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F311C12" w14:textId="77777777" w:rsidR="00DC4AF8" w:rsidRPr="00DC4AF8" w:rsidRDefault="00DC4AF8" w:rsidP="004A7E27">
            <w:pPr>
              <w:jc w:val="center"/>
              <w:rPr>
                <w:rFonts w:ascii="宋体" w:hAnsi="宋体" w:cs="宋体"/>
                <w:color w:val="000000"/>
                <w:sz w:val="22"/>
                <w:szCs w:val="22"/>
              </w:rPr>
            </w:pPr>
            <w:r w:rsidRPr="00DC4AF8">
              <w:rPr>
                <w:rFonts w:ascii="宋体" w:hAnsi="宋体" w:cs="宋体" w:hint="eastAsia"/>
                <w:color w:val="000000"/>
                <w:sz w:val="22"/>
                <w:szCs w:val="22"/>
              </w:rPr>
              <w:t>设备名称</w:t>
            </w:r>
          </w:p>
        </w:tc>
        <w:tc>
          <w:tcPr>
            <w:tcW w:w="5021" w:type="dxa"/>
            <w:tcBorders>
              <w:top w:val="single" w:sz="4" w:space="0" w:color="auto"/>
              <w:left w:val="nil"/>
              <w:bottom w:val="single" w:sz="4" w:space="0" w:color="auto"/>
              <w:right w:val="single" w:sz="4" w:space="0" w:color="auto"/>
            </w:tcBorders>
            <w:shd w:val="clear" w:color="auto" w:fill="auto"/>
            <w:vAlign w:val="center"/>
            <w:hideMark/>
          </w:tcPr>
          <w:p w14:paraId="2A0EB84E" w14:textId="77777777" w:rsidR="00DC4AF8" w:rsidRPr="00DC4AF8" w:rsidRDefault="00DC4AF8" w:rsidP="004A7E27">
            <w:pPr>
              <w:rPr>
                <w:rFonts w:ascii="宋体" w:hAnsi="宋体" w:cs="宋体"/>
                <w:color w:val="000000"/>
                <w:sz w:val="22"/>
                <w:szCs w:val="22"/>
              </w:rPr>
            </w:pPr>
            <w:r w:rsidRPr="00DC4AF8">
              <w:rPr>
                <w:rFonts w:ascii="宋体" w:hAnsi="宋体" w:cs="宋体" w:hint="eastAsia"/>
                <w:color w:val="000000"/>
                <w:sz w:val="22"/>
                <w:szCs w:val="22"/>
              </w:rPr>
              <w:t>技术参数</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11C1530B" w14:textId="77777777" w:rsidR="00DC4AF8" w:rsidRPr="00DC4AF8" w:rsidRDefault="00DC4AF8" w:rsidP="004A7E27">
            <w:pPr>
              <w:rPr>
                <w:rFonts w:ascii="宋体" w:hAnsi="宋体" w:cs="宋体"/>
                <w:color w:val="000000"/>
                <w:sz w:val="22"/>
                <w:szCs w:val="22"/>
              </w:rPr>
            </w:pPr>
            <w:r w:rsidRPr="00DC4AF8">
              <w:rPr>
                <w:rFonts w:ascii="宋体" w:hAnsi="宋体" w:cs="宋体" w:hint="eastAsia"/>
                <w:color w:val="000000"/>
                <w:sz w:val="22"/>
                <w:szCs w:val="22"/>
              </w:rPr>
              <w:t>单位</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409B8425" w14:textId="77777777" w:rsidR="00DC4AF8" w:rsidRPr="00DC4AF8" w:rsidRDefault="00DC4AF8" w:rsidP="004A7E27">
            <w:pPr>
              <w:rPr>
                <w:rFonts w:ascii="宋体" w:hAnsi="宋体" w:cs="宋体"/>
                <w:color w:val="000000"/>
                <w:sz w:val="22"/>
                <w:szCs w:val="22"/>
              </w:rPr>
            </w:pPr>
            <w:r w:rsidRPr="00DC4AF8">
              <w:rPr>
                <w:rFonts w:ascii="宋体" w:hAnsi="宋体" w:cs="宋体" w:hint="eastAsia"/>
                <w:color w:val="000000"/>
                <w:sz w:val="22"/>
                <w:szCs w:val="22"/>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9294D4B" w14:textId="77777777" w:rsidR="00DC4AF8" w:rsidRPr="00DC4AF8" w:rsidRDefault="00DC4AF8" w:rsidP="004A7E27">
            <w:pPr>
              <w:rPr>
                <w:rFonts w:ascii="宋体" w:hAnsi="宋体" w:cs="宋体"/>
                <w:color w:val="000000"/>
                <w:sz w:val="22"/>
                <w:szCs w:val="22"/>
              </w:rPr>
            </w:pPr>
            <w:r w:rsidRPr="00DC4AF8">
              <w:rPr>
                <w:rFonts w:ascii="宋体" w:hAnsi="宋体" w:cs="宋体" w:hint="eastAsia"/>
                <w:color w:val="000000"/>
                <w:sz w:val="22"/>
                <w:szCs w:val="22"/>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0870586" w14:textId="77777777" w:rsidR="00DC4AF8" w:rsidRPr="00DC4AF8" w:rsidRDefault="00DC4AF8" w:rsidP="004A7E27">
            <w:pPr>
              <w:rPr>
                <w:rFonts w:ascii="宋体" w:hAnsi="宋体" w:cs="宋体"/>
                <w:color w:val="000000"/>
                <w:sz w:val="22"/>
                <w:szCs w:val="22"/>
              </w:rPr>
            </w:pPr>
            <w:r w:rsidRPr="00DC4AF8">
              <w:rPr>
                <w:rFonts w:ascii="宋体" w:hAnsi="宋体" w:cs="宋体" w:hint="eastAsia"/>
                <w:color w:val="000000"/>
                <w:sz w:val="22"/>
                <w:szCs w:val="22"/>
              </w:rPr>
              <w:t>小计</w:t>
            </w:r>
          </w:p>
        </w:tc>
      </w:tr>
      <w:tr w:rsidR="0013634C" w:rsidRPr="00DC4AF8" w14:paraId="30A42DDD" w14:textId="77777777" w:rsidTr="004A7E27">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1DB80" w14:textId="4139C525" w:rsidR="0013634C" w:rsidRPr="00DC4AF8" w:rsidRDefault="00E840F0" w:rsidP="00D32C42">
            <w:pPr>
              <w:jc w:val="center"/>
              <w:rPr>
                <w:rFonts w:ascii="宋体" w:hAnsi="宋体" w:cs="宋体"/>
                <w:color w:val="000000"/>
                <w:sz w:val="22"/>
                <w:szCs w:val="22"/>
              </w:rPr>
            </w:pPr>
            <w:r>
              <w:rPr>
                <w:rFonts w:ascii="宋体" w:hAnsi="宋体" w:cs="宋体" w:hint="eastAsia"/>
                <w:color w:val="000000"/>
                <w:sz w:val="22"/>
                <w:szCs w:val="22"/>
              </w:rPr>
              <w:t>1</w:t>
            </w:r>
          </w:p>
        </w:tc>
        <w:tc>
          <w:tcPr>
            <w:tcW w:w="1300" w:type="dxa"/>
            <w:tcBorders>
              <w:top w:val="single" w:sz="4" w:space="0" w:color="auto"/>
              <w:left w:val="nil"/>
              <w:bottom w:val="single" w:sz="4" w:space="0" w:color="auto"/>
              <w:right w:val="single" w:sz="4" w:space="0" w:color="auto"/>
            </w:tcBorders>
            <w:shd w:val="clear" w:color="auto" w:fill="auto"/>
            <w:vAlign w:val="center"/>
          </w:tcPr>
          <w:p w14:paraId="31AEB23D" w14:textId="77777777" w:rsidR="0013634C" w:rsidRPr="00312B3B" w:rsidRDefault="0013634C" w:rsidP="00312B3B">
            <w:pPr>
              <w:jc w:val="center"/>
              <w:outlineLvl w:val="0"/>
            </w:pPr>
            <w:r w:rsidRPr="00312B3B">
              <w:rPr>
                <w:rFonts w:hint="eastAsia"/>
              </w:rPr>
              <w:t>还原软件</w:t>
            </w:r>
          </w:p>
        </w:tc>
        <w:tc>
          <w:tcPr>
            <w:tcW w:w="5021" w:type="dxa"/>
            <w:tcBorders>
              <w:top w:val="single" w:sz="4" w:space="0" w:color="auto"/>
              <w:left w:val="nil"/>
              <w:bottom w:val="single" w:sz="4" w:space="0" w:color="auto"/>
              <w:right w:val="single" w:sz="4" w:space="0" w:color="auto"/>
            </w:tcBorders>
            <w:shd w:val="clear" w:color="auto" w:fill="auto"/>
            <w:vAlign w:val="center"/>
          </w:tcPr>
          <w:p w14:paraId="15F8A7DA" w14:textId="0FAEA92E" w:rsidR="0095401A" w:rsidRDefault="0013634C" w:rsidP="0095401A">
            <w:pPr>
              <w:outlineLvl w:val="0"/>
            </w:pPr>
            <w:r w:rsidRPr="00312B3B">
              <w:rPr>
                <w:rFonts w:hint="eastAsia"/>
              </w:rPr>
              <w:t>大于等于</w:t>
            </w:r>
            <w:r w:rsidR="00312B3B">
              <w:rPr>
                <w:rFonts w:hint="eastAsia"/>
              </w:rPr>
              <w:t>1</w:t>
            </w:r>
            <w:r w:rsidR="00D93E68">
              <w:t>0</w:t>
            </w:r>
            <w:r w:rsidR="00312B3B">
              <w:rPr>
                <w:rFonts w:hint="eastAsia"/>
              </w:rPr>
              <w:t>0</w:t>
            </w:r>
            <w:r w:rsidRPr="00312B3B">
              <w:rPr>
                <w:rFonts w:hint="eastAsia"/>
              </w:rPr>
              <w:t>个点</w:t>
            </w:r>
            <w:r w:rsidRPr="00312B3B">
              <w:rPr>
                <w:rFonts w:hint="eastAsia"/>
              </w:rPr>
              <w:br/>
            </w:r>
            <w:r w:rsidR="0095401A">
              <w:rPr>
                <w:rFonts w:hint="eastAsia"/>
              </w:rPr>
              <w:t>1</w:t>
            </w:r>
            <w:r w:rsidR="0095401A">
              <w:rPr>
                <w:rFonts w:hint="eastAsia"/>
              </w:rPr>
              <w:t>、</w:t>
            </w:r>
            <w:r w:rsidR="0095401A">
              <w:rPr>
                <w:rFonts w:hint="eastAsia"/>
              </w:rPr>
              <w:t xml:space="preserve"> </w:t>
            </w:r>
            <w:r w:rsidR="0095401A">
              <w:rPr>
                <w:rFonts w:hint="eastAsia"/>
              </w:rPr>
              <w:t>系统分别由环境部署、系统保护、网络安全、行为管理、资产管理、查询统计六大模块组成</w:t>
            </w:r>
            <w:r w:rsidR="0095401A">
              <w:rPr>
                <w:rFonts w:hint="eastAsia"/>
              </w:rPr>
              <w:t xml:space="preserve"> </w:t>
            </w:r>
          </w:p>
          <w:p w14:paraId="7F4C19ED" w14:textId="77777777" w:rsidR="0095401A" w:rsidRDefault="0095401A" w:rsidP="0095401A">
            <w:pPr>
              <w:outlineLvl w:val="0"/>
            </w:pPr>
            <w:r>
              <w:rPr>
                <w:rFonts w:hint="eastAsia"/>
              </w:rPr>
              <w:t>2</w:t>
            </w:r>
            <w:r>
              <w:rPr>
                <w:rFonts w:hint="eastAsia"/>
              </w:rPr>
              <w:t>、</w:t>
            </w:r>
            <w:r>
              <w:rPr>
                <w:rFonts w:hint="eastAsia"/>
              </w:rPr>
              <w:t xml:space="preserve"> </w:t>
            </w:r>
            <w:r>
              <w:rPr>
                <w:rFonts w:hint="eastAsia"/>
              </w:rPr>
              <w:t>支持对终端电脑和云终端操作系统（</w:t>
            </w:r>
            <w:proofErr w:type="spellStart"/>
            <w:r>
              <w:rPr>
                <w:rFonts w:hint="eastAsia"/>
              </w:rPr>
              <w:t>xp</w:t>
            </w:r>
            <w:proofErr w:type="spellEnd"/>
            <w:r>
              <w:rPr>
                <w:rFonts w:hint="eastAsia"/>
              </w:rPr>
              <w:t>\win7\win8\win10\</w:t>
            </w:r>
            <w:proofErr w:type="spellStart"/>
            <w:r>
              <w:rPr>
                <w:rFonts w:hint="eastAsia"/>
              </w:rPr>
              <w:t>linux</w:t>
            </w:r>
            <w:proofErr w:type="spellEnd"/>
            <w:r>
              <w:rPr>
                <w:rFonts w:hint="eastAsia"/>
              </w:rPr>
              <w:t>）的立即还原</w:t>
            </w:r>
          </w:p>
          <w:p w14:paraId="258BA118" w14:textId="77777777" w:rsidR="0095401A" w:rsidRDefault="0095401A" w:rsidP="0095401A">
            <w:pPr>
              <w:outlineLvl w:val="0"/>
            </w:pPr>
            <w:r>
              <w:rPr>
                <w:rFonts w:hint="eastAsia"/>
              </w:rPr>
              <w:t>3</w:t>
            </w:r>
            <w:r>
              <w:rPr>
                <w:rFonts w:hint="eastAsia"/>
              </w:rPr>
              <w:t>、</w:t>
            </w:r>
            <w:r>
              <w:rPr>
                <w:rFonts w:hint="eastAsia"/>
              </w:rPr>
              <w:t xml:space="preserve"> </w:t>
            </w:r>
            <w:r>
              <w:rPr>
                <w:rFonts w:hint="eastAsia"/>
              </w:rPr>
              <w:t>支持服务器操作系统（</w:t>
            </w:r>
            <w:r>
              <w:rPr>
                <w:rFonts w:hint="eastAsia"/>
              </w:rPr>
              <w:t>windows\2003\2008\2013</w:t>
            </w:r>
            <w:r>
              <w:rPr>
                <w:rFonts w:hint="eastAsia"/>
              </w:rPr>
              <w:t>、</w:t>
            </w:r>
            <w:proofErr w:type="spellStart"/>
            <w:r>
              <w:rPr>
                <w:rFonts w:hint="eastAsia"/>
              </w:rPr>
              <w:t>redhat</w:t>
            </w:r>
            <w:proofErr w:type="spellEnd"/>
            <w:r>
              <w:rPr>
                <w:rFonts w:hint="eastAsia"/>
              </w:rPr>
              <w:t>、</w:t>
            </w:r>
            <w:proofErr w:type="spellStart"/>
            <w:r>
              <w:rPr>
                <w:rFonts w:hint="eastAsia"/>
              </w:rPr>
              <w:t>ubuntu</w:t>
            </w:r>
            <w:proofErr w:type="spellEnd"/>
            <w:r>
              <w:rPr>
                <w:rFonts w:hint="eastAsia"/>
              </w:rPr>
              <w:t>、</w:t>
            </w:r>
            <w:proofErr w:type="spellStart"/>
            <w:r>
              <w:rPr>
                <w:rFonts w:hint="eastAsia"/>
              </w:rPr>
              <w:t>CentOS</w:t>
            </w:r>
            <w:proofErr w:type="spellEnd"/>
            <w:r>
              <w:rPr>
                <w:rFonts w:hint="eastAsia"/>
              </w:rPr>
              <w:t>、</w:t>
            </w:r>
            <w:proofErr w:type="spellStart"/>
            <w:r>
              <w:rPr>
                <w:rFonts w:hint="eastAsia"/>
              </w:rPr>
              <w:t>Fedara</w:t>
            </w:r>
            <w:proofErr w:type="spellEnd"/>
            <w:r>
              <w:rPr>
                <w:rFonts w:hint="eastAsia"/>
              </w:rPr>
              <w:t>）的立即还原和快照瞬间（</w:t>
            </w:r>
            <w:r>
              <w:rPr>
                <w:rFonts w:hint="eastAsia"/>
              </w:rPr>
              <w:t>3</w:t>
            </w:r>
            <w:r>
              <w:rPr>
                <w:rFonts w:hint="eastAsia"/>
              </w:rPr>
              <w:t>秒内）创建和恢复</w:t>
            </w:r>
          </w:p>
          <w:p w14:paraId="78AFE344" w14:textId="77777777" w:rsidR="00C76271" w:rsidRDefault="0095401A" w:rsidP="0095401A">
            <w:pPr>
              <w:outlineLvl w:val="0"/>
            </w:pPr>
            <w:r>
              <w:rPr>
                <w:rFonts w:hint="eastAsia"/>
              </w:rPr>
              <w:t>4</w:t>
            </w:r>
            <w:r>
              <w:rPr>
                <w:rFonts w:hint="eastAsia"/>
              </w:rPr>
              <w:t>、</w:t>
            </w:r>
            <w:r>
              <w:rPr>
                <w:rFonts w:hint="eastAsia"/>
              </w:rPr>
              <w:t xml:space="preserve"> </w:t>
            </w:r>
            <w:r>
              <w:rPr>
                <w:rFonts w:hint="eastAsia"/>
              </w:rPr>
              <w:t>可对</w:t>
            </w:r>
            <w:r>
              <w:rPr>
                <w:rFonts w:hint="eastAsia"/>
              </w:rPr>
              <w:t>500</w:t>
            </w:r>
            <w:r>
              <w:rPr>
                <w:rFonts w:hint="eastAsia"/>
              </w:rPr>
              <w:t>台电脑同时进行数据差异拷贝，只传送差异数据，无增量拷贝增量基准点限制。</w:t>
            </w:r>
          </w:p>
          <w:p w14:paraId="0EAEA7D5" w14:textId="77777777" w:rsidR="0095401A" w:rsidRDefault="0095401A" w:rsidP="0095401A">
            <w:pPr>
              <w:outlineLvl w:val="0"/>
            </w:pPr>
            <w:r>
              <w:rPr>
                <w:rFonts w:hint="eastAsia"/>
              </w:rPr>
              <w:t>5</w:t>
            </w:r>
            <w:r>
              <w:rPr>
                <w:rFonts w:hint="eastAsia"/>
              </w:rPr>
              <w:t>、</w:t>
            </w:r>
            <w:r>
              <w:rPr>
                <w:rFonts w:hint="eastAsia"/>
              </w:rPr>
              <w:t xml:space="preserve"> </w:t>
            </w:r>
            <w:r>
              <w:rPr>
                <w:rFonts w:hint="eastAsia"/>
              </w:rPr>
              <w:t>支持全局唯一标识磁盘分区表和</w:t>
            </w:r>
            <w:proofErr w:type="gramStart"/>
            <w:r>
              <w:rPr>
                <w:rFonts w:hint="eastAsia"/>
              </w:rPr>
              <w:t>可</w:t>
            </w:r>
            <w:proofErr w:type="gramEnd"/>
            <w:r>
              <w:rPr>
                <w:rFonts w:hint="eastAsia"/>
              </w:rPr>
              <w:t>扩展固件接口，可支持</w:t>
            </w:r>
            <w:r>
              <w:rPr>
                <w:rFonts w:hint="eastAsia"/>
              </w:rPr>
              <w:t>100</w:t>
            </w:r>
            <w:r>
              <w:rPr>
                <w:rFonts w:hint="eastAsia"/>
              </w:rPr>
              <w:t>个以上分区，每个分区最大支持</w:t>
            </w:r>
            <w:r>
              <w:rPr>
                <w:rFonts w:hint="eastAsia"/>
              </w:rPr>
              <w:t>256T</w:t>
            </w:r>
            <w:r>
              <w:rPr>
                <w:rFonts w:hint="eastAsia"/>
              </w:rPr>
              <w:t>容量，</w:t>
            </w:r>
          </w:p>
          <w:p w14:paraId="5D69613B" w14:textId="77777777" w:rsidR="0095401A" w:rsidRDefault="0095401A" w:rsidP="0095401A">
            <w:pPr>
              <w:outlineLvl w:val="0"/>
            </w:pPr>
            <w:r>
              <w:rPr>
                <w:rFonts w:hint="eastAsia"/>
              </w:rPr>
              <w:t>6</w:t>
            </w:r>
            <w:r>
              <w:rPr>
                <w:rFonts w:hint="eastAsia"/>
              </w:rPr>
              <w:t>、</w:t>
            </w:r>
            <w:r>
              <w:rPr>
                <w:rFonts w:hint="eastAsia"/>
              </w:rPr>
              <w:t xml:space="preserve"> </w:t>
            </w:r>
            <w:r>
              <w:rPr>
                <w:rFonts w:hint="eastAsia"/>
              </w:rPr>
              <w:t>支持多系统引导，并可授权不同的管理员管理不同的操作系统。</w:t>
            </w:r>
          </w:p>
          <w:p w14:paraId="2EC3FFE2" w14:textId="77777777" w:rsidR="0095401A" w:rsidRDefault="0095401A" w:rsidP="0095401A">
            <w:pPr>
              <w:outlineLvl w:val="0"/>
            </w:pPr>
            <w:r>
              <w:rPr>
                <w:rFonts w:hint="eastAsia"/>
              </w:rPr>
              <w:t>7</w:t>
            </w:r>
            <w:r>
              <w:rPr>
                <w:rFonts w:hint="eastAsia"/>
              </w:rPr>
              <w:t>、</w:t>
            </w:r>
            <w:r>
              <w:rPr>
                <w:rFonts w:hint="eastAsia"/>
              </w:rPr>
              <w:t xml:space="preserve"> </w:t>
            </w:r>
            <w:r>
              <w:rPr>
                <w:rFonts w:hint="eastAsia"/>
              </w:rPr>
              <w:t>支持</w:t>
            </w:r>
            <w:r>
              <w:rPr>
                <w:rFonts w:hint="eastAsia"/>
              </w:rPr>
              <w:t>AD</w:t>
            </w:r>
            <w:r>
              <w:rPr>
                <w:rFonts w:hint="eastAsia"/>
              </w:rPr>
              <w:t>域，可设置</w:t>
            </w:r>
            <w:proofErr w:type="gramStart"/>
            <w:r>
              <w:rPr>
                <w:rFonts w:hint="eastAsia"/>
              </w:rPr>
              <w:t>域环境</w:t>
            </w:r>
            <w:proofErr w:type="gramEnd"/>
            <w:r>
              <w:rPr>
                <w:rFonts w:hint="eastAsia"/>
              </w:rPr>
              <w:t>是否开启域封装</w:t>
            </w:r>
          </w:p>
          <w:p w14:paraId="303C46B6" w14:textId="77777777" w:rsidR="0095401A" w:rsidRDefault="0095401A" w:rsidP="0095401A">
            <w:pPr>
              <w:outlineLvl w:val="0"/>
            </w:pPr>
            <w:r>
              <w:rPr>
                <w:rFonts w:hint="eastAsia"/>
              </w:rPr>
              <w:t>8</w:t>
            </w:r>
            <w:r>
              <w:rPr>
                <w:rFonts w:hint="eastAsia"/>
              </w:rPr>
              <w:t>、</w:t>
            </w:r>
            <w:r>
              <w:rPr>
                <w:rFonts w:hint="eastAsia"/>
              </w:rPr>
              <w:t xml:space="preserve"> </w:t>
            </w:r>
            <w:r>
              <w:rPr>
                <w:rFonts w:hint="eastAsia"/>
              </w:rPr>
              <w:t>无需重新分区可快速生成计算机等级考试环境，考试系统可设不还原，自动分配考试用户名。</w:t>
            </w:r>
          </w:p>
          <w:p w14:paraId="13718425" w14:textId="77777777" w:rsidR="0095401A" w:rsidRDefault="0095401A" w:rsidP="0095401A">
            <w:pPr>
              <w:outlineLvl w:val="0"/>
            </w:pPr>
            <w:r>
              <w:rPr>
                <w:rFonts w:hint="eastAsia"/>
              </w:rPr>
              <w:lastRenderedPageBreak/>
              <w:t>9</w:t>
            </w:r>
            <w:r>
              <w:rPr>
                <w:rFonts w:hint="eastAsia"/>
              </w:rPr>
              <w:t>、</w:t>
            </w:r>
            <w:r>
              <w:rPr>
                <w:rFonts w:hint="eastAsia"/>
              </w:rPr>
              <w:t xml:space="preserve"> </w:t>
            </w:r>
            <w:r>
              <w:rPr>
                <w:rFonts w:hint="eastAsia"/>
              </w:rPr>
              <w:t>可根据不同的教学要求，创建多套教学场景，教师可一键式切换场景</w:t>
            </w:r>
            <w:r>
              <w:rPr>
                <w:rFonts w:hint="eastAsia"/>
              </w:rPr>
              <w:t>,</w:t>
            </w:r>
            <w:r>
              <w:rPr>
                <w:rFonts w:hint="eastAsia"/>
              </w:rPr>
              <w:t>也可以</w:t>
            </w:r>
            <w:proofErr w:type="gramStart"/>
            <w:r>
              <w:rPr>
                <w:rFonts w:hint="eastAsia"/>
              </w:rPr>
              <w:t>学生本地</w:t>
            </w:r>
            <w:proofErr w:type="gramEnd"/>
            <w:r>
              <w:rPr>
                <w:rFonts w:hint="eastAsia"/>
              </w:rPr>
              <w:t>自主选择，教学场景无需重新分区和重复安装操作系统。</w:t>
            </w:r>
          </w:p>
          <w:p w14:paraId="04E7329F" w14:textId="77777777" w:rsidR="00C76271" w:rsidRDefault="0095401A" w:rsidP="0095401A">
            <w:pPr>
              <w:outlineLvl w:val="0"/>
            </w:pPr>
            <w:r>
              <w:rPr>
                <w:rFonts w:hint="eastAsia"/>
              </w:rPr>
              <w:t>10</w:t>
            </w:r>
            <w:r>
              <w:rPr>
                <w:rFonts w:hint="eastAsia"/>
              </w:rPr>
              <w:t>、</w:t>
            </w:r>
            <w:r w:rsidR="00480ABD" w:rsidRPr="0095401A">
              <w:rPr>
                <w:rFonts w:hint="eastAsia"/>
              </w:rPr>
              <w:t>★</w:t>
            </w:r>
            <w:r>
              <w:rPr>
                <w:rFonts w:hint="eastAsia"/>
              </w:rPr>
              <w:t>支持本地终端个人桌面，个人通过管理员分配的</w:t>
            </w:r>
            <w:proofErr w:type="gramStart"/>
            <w:r>
              <w:rPr>
                <w:rFonts w:hint="eastAsia"/>
              </w:rPr>
              <w:t>帐号</w:t>
            </w:r>
            <w:proofErr w:type="gramEnd"/>
            <w:r>
              <w:rPr>
                <w:rFonts w:hint="eastAsia"/>
              </w:rPr>
              <w:t>和密码进入自己的操作系统，跟其他人的系统和教学系统相隔离。</w:t>
            </w:r>
          </w:p>
          <w:p w14:paraId="348DB390" w14:textId="77777777" w:rsidR="0095401A" w:rsidRDefault="0095401A" w:rsidP="0095401A">
            <w:pPr>
              <w:outlineLvl w:val="0"/>
            </w:pPr>
            <w:r>
              <w:rPr>
                <w:rFonts w:hint="eastAsia"/>
              </w:rPr>
              <w:t>11</w:t>
            </w:r>
            <w:r>
              <w:rPr>
                <w:rFonts w:hint="eastAsia"/>
              </w:rPr>
              <w:t>、</w:t>
            </w:r>
            <w:r>
              <w:rPr>
                <w:rFonts w:hint="eastAsia"/>
              </w:rPr>
              <w:t xml:space="preserve"> </w:t>
            </w:r>
            <w:r>
              <w:rPr>
                <w:rFonts w:hint="eastAsia"/>
              </w:rPr>
              <w:t>可在全盘保护的分区中设定文件夹给学生存放作业</w:t>
            </w:r>
            <w:r>
              <w:rPr>
                <w:rFonts w:hint="eastAsia"/>
              </w:rPr>
              <w:t>,</w:t>
            </w:r>
            <w:r>
              <w:rPr>
                <w:rFonts w:hint="eastAsia"/>
              </w:rPr>
              <w:t>可指定文件后缀名（如</w:t>
            </w:r>
            <w:r>
              <w:rPr>
                <w:rFonts w:hint="eastAsia"/>
              </w:rPr>
              <w:t>.DOC</w:t>
            </w:r>
            <w:r>
              <w:rPr>
                <w:rFonts w:hint="eastAsia"/>
              </w:rPr>
              <w:t>等）防止非法文件存入。</w:t>
            </w:r>
          </w:p>
          <w:p w14:paraId="3B2E5ED3" w14:textId="77777777" w:rsidR="0095401A" w:rsidRDefault="0095401A" w:rsidP="0095401A">
            <w:pPr>
              <w:outlineLvl w:val="0"/>
            </w:pPr>
            <w:r>
              <w:rPr>
                <w:rFonts w:hint="eastAsia"/>
              </w:rPr>
              <w:t>12</w:t>
            </w:r>
            <w:r>
              <w:rPr>
                <w:rFonts w:hint="eastAsia"/>
              </w:rPr>
              <w:t>、</w:t>
            </w:r>
            <w:r>
              <w:rPr>
                <w:rFonts w:hint="eastAsia"/>
              </w:rPr>
              <w:t xml:space="preserve"> </w:t>
            </w:r>
            <w:r>
              <w:rPr>
                <w:rFonts w:hint="eastAsia"/>
              </w:rPr>
              <w:t>支持长期和临时策略共存，教师上课可根据当次课程需要，设置机房即时策略，课程结束后，即时策略自动失效，系统自动恢复机房长期控制策略</w:t>
            </w:r>
          </w:p>
          <w:p w14:paraId="7CF89160" w14:textId="77777777" w:rsidR="0095401A" w:rsidRDefault="0095401A" w:rsidP="0095401A">
            <w:pPr>
              <w:outlineLvl w:val="0"/>
            </w:pPr>
            <w:r>
              <w:rPr>
                <w:rFonts w:hint="eastAsia"/>
              </w:rPr>
              <w:t>13</w:t>
            </w:r>
            <w:r>
              <w:rPr>
                <w:rFonts w:hint="eastAsia"/>
              </w:rPr>
              <w:t>、</w:t>
            </w:r>
            <w:r>
              <w:rPr>
                <w:rFonts w:hint="eastAsia"/>
              </w:rPr>
              <w:t xml:space="preserve"> </w:t>
            </w:r>
            <w:r>
              <w:rPr>
                <w:rFonts w:hint="eastAsia"/>
              </w:rPr>
              <w:t>提供性能监控功能，可监控终端机中的</w:t>
            </w:r>
            <w:r>
              <w:rPr>
                <w:rFonts w:hint="eastAsia"/>
              </w:rPr>
              <w:t>CPU</w:t>
            </w:r>
            <w:r>
              <w:rPr>
                <w:rFonts w:hint="eastAsia"/>
              </w:rPr>
              <w:t>、外设、网络、开机使用率等指标的实时数据统计。</w:t>
            </w:r>
          </w:p>
          <w:p w14:paraId="66EE1013" w14:textId="77777777" w:rsidR="00C76271" w:rsidRDefault="0095401A" w:rsidP="0095401A">
            <w:pPr>
              <w:outlineLvl w:val="0"/>
            </w:pPr>
            <w:r>
              <w:rPr>
                <w:rFonts w:hint="eastAsia"/>
              </w:rPr>
              <w:t>14</w:t>
            </w:r>
            <w:r>
              <w:rPr>
                <w:rFonts w:hint="eastAsia"/>
              </w:rPr>
              <w:t>、</w:t>
            </w:r>
            <w:r>
              <w:rPr>
                <w:rFonts w:hint="eastAsia"/>
              </w:rPr>
              <w:t xml:space="preserve"> </w:t>
            </w:r>
            <w:r>
              <w:rPr>
                <w:rFonts w:hint="eastAsia"/>
              </w:rPr>
              <w:t>用户可自定义开机选单背景画面</w:t>
            </w:r>
            <w:r>
              <w:rPr>
                <w:rFonts w:hint="eastAsia"/>
              </w:rPr>
              <w:t>,</w:t>
            </w:r>
            <w:r>
              <w:rPr>
                <w:rFonts w:hint="eastAsia"/>
              </w:rPr>
              <w:t>比如学校</w:t>
            </w:r>
            <w:r>
              <w:rPr>
                <w:rFonts w:hint="eastAsia"/>
              </w:rPr>
              <w:t>LOGO</w:t>
            </w:r>
            <w:r>
              <w:rPr>
                <w:rFonts w:hint="eastAsia"/>
              </w:rPr>
              <w:t>的开机画面。</w:t>
            </w:r>
          </w:p>
          <w:p w14:paraId="55EBA103" w14:textId="77777777" w:rsidR="0095401A" w:rsidRDefault="0095401A" w:rsidP="0095401A">
            <w:pPr>
              <w:outlineLvl w:val="0"/>
            </w:pPr>
            <w:r>
              <w:rPr>
                <w:rFonts w:hint="eastAsia"/>
              </w:rPr>
              <w:t>15</w:t>
            </w:r>
            <w:r>
              <w:rPr>
                <w:rFonts w:hint="eastAsia"/>
              </w:rPr>
              <w:t>、</w:t>
            </w:r>
            <w:r>
              <w:rPr>
                <w:rFonts w:hint="eastAsia"/>
              </w:rPr>
              <w:t xml:space="preserve"> </w:t>
            </w:r>
            <w:r>
              <w:rPr>
                <w:rFonts w:hint="eastAsia"/>
              </w:rPr>
              <w:t>可保留现有操作系统的前</w:t>
            </w:r>
            <w:proofErr w:type="gramStart"/>
            <w:r>
              <w:rPr>
                <w:rFonts w:hint="eastAsia"/>
              </w:rPr>
              <w:t>况</w:t>
            </w:r>
            <w:proofErr w:type="gramEnd"/>
            <w:r>
              <w:rPr>
                <w:rFonts w:hint="eastAsia"/>
              </w:rPr>
              <w:t>下，对本地终端硬盘在</w:t>
            </w:r>
            <w:r>
              <w:rPr>
                <w:rFonts w:hint="eastAsia"/>
              </w:rPr>
              <w:t>windows</w:t>
            </w:r>
            <w:r>
              <w:rPr>
                <w:rFonts w:hint="eastAsia"/>
              </w:rPr>
              <w:t>界面进行重新规划和调整，可增加系统分区，也可以合并分区。</w:t>
            </w:r>
          </w:p>
          <w:p w14:paraId="4B8CD072" w14:textId="77777777" w:rsidR="0095401A" w:rsidRDefault="0095401A" w:rsidP="0095401A">
            <w:pPr>
              <w:outlineLvl w:val="0"/>
            </w:pPr>
            <w:r>
              <w:rPr>
                <w:rFonts w:hint="eastAsia"/>
              </w:rPr>
              <w:t>16</w:t>
            </w:r>
            <w:r>
              <w:rPr>
                <w:rFonts w:hint="eastAsia"/>
              </w:rPr>
              <w:t>、</w:t>
            </w:r>
            <w:r>
              <w:rPr>
                <w:rFonts w:hint="eastAsia"/>
              </w:rPr>
              <w:t xml:space="preserve"> </w:t>
            </w:r>
            <w:r>
              <w:rPr>
                <w:rFonts w:hint="eastAsia"/>
              </w:rPr>
              <w:t>可查询学生上网和程序使用的情况以及管理的管理操作情况，并可以日志形式记录和保存</w:t>
            </w:r>
          </w:p>
          <w:p w14:paraId="742595E1" w14:textId="77777777" w:rsidR="0095401A" w:rsidRDefault="0095401A" w:rsidP="0095401A">
            <w:pPr>
              <w:outlineLvl w:val="0"/>
            </w:pPr>
            <w:r>
              <w:rPr>
                <w:rFonts w:hint="eastAsia"/>
              </w:rPr>
              <w:t>17</w:t>
            </w:r>
            <w:r>
              <w:rPr>
                <w:rFonts w:hint="eastAsia"/>
              </w:rPr>
              <w:t>、</w:t>
            </w:r>
            <w:r>
              <w:rPr>
                <w:rFonts w:hint="eastAsia"/>
              </w:rPr>
              <w:t xml:space="preserve"> </w:t>
            </w:r>
            <w:r>
              <w:rPr>
                <w:rFonts w:hint="eastAsia"/>
              </w:rPr>
              <w:t>管理机可自动对实验机房进行资产监控，内置动态数据库</w:t>
            </w:r>
            <w:r>
              <w:rPr>
                <w:rFonts w:hint="eastAsia"/>
              </w:rPr>
              <w:t>,</w:t>
            </w:r>
            <w:r>
              <w:rPr>
                <w:rFonts w:hint="eastAsia"/>
              </w:rPr>
              <w:t>可生成变更记录，资产报表。当资产发生人为的变更时</w:t>
            </w:r>
            <w:r>
              <w:rPr>
                <w:rFonts w:hint="eastAsia"/>
              </w:rPr>
              <w:t>,</w:t>
            </w:r>
            <w:r>
              <w:rPr>
                <w:rFonts w:hint="eastAsia"/>
              </w:rPr>
              <w:t>会进行报警处理，可自定义报警策略（自定义报警类型、报警资产白名单、人性化语音报警）</w:t>
            </w:r>
          </w:p>
          <w:p w14:paraId="60F3CB3A" w14:textId="77777777" w:rsidR="0095401A" w:rsidRDefault="0095401A" w:rsidP="0095401A">
            <w:pPr>
              <w:outlineLvl w:val="0"/>
            </w:pPr>
            <w:r>
              <w:rPr>
                <w:rFonts w:hint="eastAsia"/>
              </w:rPr>
              <w:t>18</w:t>
            </w:r>
            <w:r>
              <w:rPr>
                <w:rFonts w:hint="eastAsia"/>
              </w:rPr>
              <w:t>、</w:t>
            </w:r>
            <w:r>
              <w:rPr>
                <w:rFonts w:hint="eastAsia"/>
              </w:rPr>
              <w:t xml:space="preserve"> </w:t>
            </w:r>
            <w:r>
              <w:rPr>
                <w:rFonts w:hint="eastAsia"/>
              </w:rPr>
              <w:t>支持对</w:t>
            </w:r>
            <w:r>
              <w:rPr>
                <w:rFonts w:hint="eastAsia"/>
              </w:rPr>
              <w:t>3DMAX</w:t>
            </w:r>
            <w:r>
              <w:rPr>
                <w:rFonts w:hint="eastAsia"/>
              </w:rPr>
              <w:t>、</w:t>
            </w:r>
            <w:r>
              <w:rPr>
                <w:rFonts w:hint="eastAsia"/>
              </w:rPr>
              <w:t>CAD</w:t>
            </w:r>
            <w:r>
              <w:rPr>
                <w:rFonts w:hint="eastAsia"/>
              </w:rPr>
              <w:t>等图形设计、工程设计类软件的统一注册，无需手动逐台激活</w:t>
            </w:r>
          </w:p>
          <w:p w14:paraId="03C85EE5" w14:textId="77777777" w:rsidR="0095401A" w:rsidRDefault="0095401A" w:rsidP="0095401A">
            <w:pPr>
              <w:outlineLvl w:val="0"/>
            </w:pPr>
            <w:r>
              <w:rPr>
                <w:rFonts w:hint="eastAsia"/>
              </w:rPr>
              <w:t>19</w:t>
            </w:r>
            <w:r>
              <w:rPr>
                <w:rFonts w:hint="eastAsia"/>
              </w:rPr>
              <w:t>、</w:t>
            </w:r>
            <w:r>
              <w:rPr>
                <w:rFonts w:hint="eastAsia"/>
              </w:rPr>
              <w:t xml:space="preserve"> </w:t>
            </w:r>
            <w:r>
              <w:rPr>
                <w:rFonts w:hint="eastAsia"/>
              </w:rPr>
              <w:t>能统计终端的使用率和闲置率，并且可统计当天开机次数</w:t>
            </w:r>
          </w:p>
          <w:p w14:paraId="38ED1D1B" w14:textId="77777777" w:rsidR="0095401A" w:rsidRDefault="0095401A" w:rsidP="0095401A">
            <w:pPr>
              <w:outlineLvl w:val="0"/>
            </w:pPr>
            <w:r>
              <w:rPr>
                <w:rFonts w:hint="eastAsia"/>
              </w:rPr>
              <w:t>20</w:t>
            </w:r>
            <w:r>
              <w:rPr>
                <w:rFonts w:hint="eastAsia"/>
              </w:rPr>
              <w:t>、</w:t>
            </w:r>
            <w:r>
              <w:rPr>
                <w:rFonts w:hint="eastAsia"/>
              </w:rPr>
              <w:t xml:space="preserve"> </w:t>
            </w:r>
            <w:r>
              <w:rPr>
                <w:rFonts w:hint="eastAsia"/>
              </w:rPr>
              <w:t>可根据不同的时间节点自动限定终端机不同的网络上行和下行流量</w:t>
            </w:r>
          </w:p>
          <w:p w14:paraId="7B826B33" w14:textId="77777777" w:rsidR="0095401A" w:rsidRDefault="0095401A" w:rsidP="0095401A">
            <w:pPr>
              <w:outlineLvl w:val="0"/>
            </w:pPr>
            <w:r>
              <w:rPr>
                <w:rFonts w:hint="eastAsia"/>
              </w:rPr>
              <w:t>21</w:t>
            </w:r>
            <w:r>
              <w:rPr>
                <w:rFonts w:hint="eastAsia"/>
              </w:rPr>
              <w:t>、</w:t>
            </w:r>
            <w:r>
              <w:rPr>
                <w:rFonts w:hint="eastAsia"/>
              </w:rPr>
              <w:t xml:space="preserve"> </w:t>
            </w:r>
            <w:r>
              <w:rPr>
                <w:rFonts w:hint="eastAsia"/>
              </w:rPr>
              <w:t>可根据课程时间智能控制开启和关闭终端机的内网、外网、</w:t>
            </w:r>
            <w:r>
              <w:rPr>
                <w:rFonts w:hint="eastAsia"/>
              </w:rPr>
              <w:t>USB</w:t>
            </w:r>
            <w:r>
              <w:rPr>
                <w:rFonts w:hint="eastAsia"/>
              </w:rPr>
              <w:t>、物理光驱、虚拟光驱和应用程序的使用权限</w:t>
            </w:r>
          </w:p>
          <w:p w14:paraId="55576DED" w14:textId="77777777" w:rsidR="0095401A" w:rsidRDefault="0095401A" w:rsidP="0095401A">
            <w:pPr>
              <w:outlineLvl w:val="0"/>
            </w:pPr>
            <w:r>
              <w:rPr>
                <w:rFonts w:hint="eastAsia"/>
              </w:rPr>
              <w:t>22</w:t>
            </w:r>
            <w:r>
              <w:rPr>
                <w:rFonts w:hint="eastAsia"/>
              </w:rPr>
              <w:t>、</w:t>
            </w:r>
            <w:r>
              <w:rPr>
                <w:rFonts w:hint="eastAsia"/>
              </w:rPr>
              <w:t xml:space="preserve"> </w:t>
            </w:r>
            <w:r>
              <w:rPr>
                <w:rFonts w:hint="eastAsia"/>
              </w:rPr>
              <w:t>支持多管理端方式管理终端，可以机房和办公室分别安装管理机进行管理</w:t>
            </w:r>
          </w:p>
          <w:p w14:paraId="1620F43E" w14:textId="77777777" w:rsidR="0095401A" w:rsidRDefault="0095401A" w:rsidP="0095401A">
            <w:pPr>
              <w:outlineLvl w:val="0"/>
            </w:pPr>
            <w:r>
              <w:rPr>
                <w:rFonts w:hint="eastAsia"/>
              </w:rPr>
              <w:t>23</w:t>
            </w:r>
            <w:r>
              <w:rPr>
                <w:rFonts w:hint="eastAsia"/>
              </w:rPr>
              <w:t>、</w:t>
            </w:r>
            <w:r>
              <w:rPr>
                <w:rFonts w:hint="eastAsia"/>
              </w:rPr>
              <w:t xml:space="preserve"> </w:t>
            </w:r>
            <w:r>
              <w:rPr>
                <w:rFonts w:hint="eastAsia"/>
              </w:rPr>
              <w:t>为保证系统兼容性和</w:t>
            </w:r>
            <w:r w:rsidR="00DC4379">
              <w:rPr>
                <w:rFonts w:hint="eastAsia"/>
              </w:rPr>
              <w:t>稳定性，要求所有功能为同一品牌同一产品，不允许多种产品拼凑而成</w:t>
            </w:r>
            <w:r>
              <w:rPr>
                <w:rFonts w:hint="eastAsia"/>
              </w:rPr>
              <w:t>。</w:t>
            </w:r>
          </w:p>
          <w:p w14:paraId="772EBB3F" w14:textId="52138987" w:rsidR="0013634C" w:rsidRPr="00312B3B" w:rsidRDefault="0095401A" w:rsidP="00C76271">
            <w:pPr>
              <w:outlineLvl w:val="0"/>
            </w:pPr>
            <w:r>
              <w:rPr>
                <w:rFonts w:hint="eastAsia"/>
              </w:rPr>
              <w:t>24</w:t>
            </w:r>
            <w:r>
              <w:rPr>
                <w:rFonts w:hint="eastAsia"/>
              </w:rPr>
              <w:t>、</w:t>
            </w:r>
            <w:r w:rsidR="00606E49" w:rsidRPr="0095401A">
              <w:rPr>
                <w:rFonts w:hint="eastAsia"/>
              </w:rPr>
              <w:t>★</w:t>
            </w:r>
            <w:r w:rsidR="00606E49">
              <w:rPr>
                <w:rFonts w:hint="eastAsia"/>
              </w:rPr>
              <w:t>同时保护多块硬盘（固态</w:t>
            </w:r>
            <w:r w:rsidR="00606E49">
              <w:rPr>
                <w:rFonts w:hint="eastAsia"/>
              </w:rPr>
              <w:t>+</w:t>
            </w:r>
            <w:r w:rsidR="00606E49">
              <w:rPr>
                <w:rFonts w:hint="eastAsia"/>
              </w:rPr>
              <w:t>机械）</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56D246FD" w14:textId="77777777" w:rsidR="0013634C" w:rsidRPr="00312B3B" w:rsidRDefault="0013634C" w:rsidP="00312B3B">
            <w:pPr>
              <w:jc w:val="center"/>
              <w:outlineLvl w:val="0"/>
            </w:pPr>
            <w:r w:rsidRPr="00312B3B">
              <w:rPr>
                <w:rFonts w:hint="eastAsia"/>
              </w:rPr>
              <w:lastRenderedPageBreak/>
              <w:t>套</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5BFA2F5A" w14:textId="77777777" w:rsidR="0013634C" w:rsidRPr="00312B3B" w:rsidRDefault="0013634C" w:rsidP="00312B3B">
            <w:pPr>
              <w:jc w:val="center"/>
              <w:outlineLvl w:val="0"/>
            </w:pPr>
            <w:r w:rsidRPr="00312B3B">
              <w:rPr>
                <w:rFonts w:hint="eastAsia"/>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7F76890" w14:textId="77777777" w:rsidR="0013634C" w:rsidRPr="00312B3B" w:rsidRDefault="007C1825" w:rsidP="00312B3B">
            <w:pPr>
              <w:jc w:val="center"/>
              <w:outlineLvl w:val="0"/>
            </w:pPr>
            <w:r>
              <w:rPr>
                <w:rFonts w:hint="eastAsia"/>
              </w:rPr>
              <w:t>44000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973201F" w14:textId="77777777" w:rsidR="0013634C" w:rsidRPr="00312B3B" w:rsidRDefault="007C1825" w:rsidP="00312B3B">
            <w:pPr>
              <w:jc w:val="center"/>
              <w:outlineLvl w:val="0"/>
            </w:pPr>
            <w:r>
              <w:rPr>
                <w:rFonts w:hint="eastAsia"/>
              </w:rPr>
              <w:t>44000</w:t>
            </w:r>
          </w:p>
        </w:tc>
      </w:tr>
      <w:tr w:rsidR="0013634C" w:rsidRPr="00DC4AF8" w14:paraId="161FB40E" w14:textId="77777777" w:rsidTr="004A7E27">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040A4" w14:textId="024F16B4" w:rsidR="0013634C" w:rsidRPr="00DC4AF8" w:rsidRDefault="00E840F0" w:rsidP="00D32C42">
            <w:pPr>
              <w:jc w:val="center"/>
              <w:rPr>
                <w:rFonts w:ascii="宋体" w:hAnsi="宋体" w:cs="宋体"/>
                <w:color w:val="000000"/>
                <w:sz w:val="22"/>
                <w:szCs w:val="22"/>
              </w:rPr>
            </w:pPr>
            <w:r>
              <w:rPr>
                <w:rFonts w:ascii="宋体" w:hAnsi="宋体" w:cs="宋体" w:hint="eastAsia"/>
                <w:color w:val="000000"/>
                <w:sz w:val="22"/>
                <w:szCs w:val="22"/>
              </w:rPr>
              <w:lastRenderedPageBreak/>
              <w:t>2</w:t>
            </w:r>
          </w:p>
        </w:tc>
        <w:tc>
          <w:tcPr>
            <w:tcW w:w="1300" w:type="dxa"/>
            <w:tcBorders>
              <w:top w:val="single" w:sz="4" w:space="0" w:color="auto"/>
              <w:left w:val="nil"/>
              <w:bottom w:val="single" w:sz="4" w:space="0" w:color="auto"/>
              <w:right w:val="single" w:sz="4" w:space="0" w:color="auto"/>
            </w:tcBorders>
            <w:shd w:val="clear" w:color="auto" w:fill="auto"/>
            <w:vAlign w:val="center"/>
          </w:tcPr>
          <w:p w14:paraId="443CA6C0" w14:textId="77777777" w:rsidR="0013634C" w:rsidRPr="00312B3B" w:rsidRDefault="0013634C" w:rsidP="00312B3B">
            <w:pPr>
              <w:jc w:val="center"/>
              <w:outlineLvl w:val="0"/>
            </w:pPr>
            <w:r w:rsidRPr="00312B3B">
              <w:rPr>
                <w:rFonts w:hint="eastAsia"/>
              </w:rPr>
              <w:t>安装调试费</w:t>
            </w:r>
          </w:p>
        </w:tc>
        <w:tc>
          <w:tcPr>
            <w:tcW w:w="5021" w:type="dxa"/>
            <w:tcBorders>
              <w:top w:val="single" w:sz="4" w:space="0" w:color="auto"/>
              <w:left w:val="nil"/>
              <w:bottom w:val="single" w:sz="4" w:space="0" w:color="auto"/>
              <w:right w:val="single" w:sz="4" w:space="0" w:color="auto"/>
            </w:tcBorders>
            <w:shd w:val="clear" w:color="auto" w:fill="auto"/>
            <w:vAlign w:val="center"/>
          </w:tcPr>
          <w:p w14:paraId="65D5DF0D" w14:textId="32681199" w:rsidR="009301EB" w:rsidRDefault="009301EB" w:rsidP="009301EB">
            <w:pPr>
              <w:pStyle w:val="af9"/>
              <w:numPr>
                <w:ilvl w:val="0"/>
                <w:numId w:val="30"/>
              </w:numPr>
              <w:ind w:firstLineChars="0"/>
              <w:outlineLvl w:val="0"/>
            </w:pPr>
            <w:r>
              <w:rPr>
                <w:rFonts w:hint="eastAsia"/>
              </w:rPr>
              <w:t>更换所有网线为六类网线（</w:t>
            </w:r>
            <w:r>
              <w:rPr>
                <w:rFonts w:hint="eastAsia"/>
              </w:rPr>
              <w:t>1</w:t>
            </w:r>
            <w:r w:rsidR="00D93E68">
              <w:t>0</w:t>
            </w:r>
            <w:r>
              <w:rPr>
                <w:rFonts w:hint="eastAsia"/>
              </w:rPr>
              <w:t>0</w:t>
            </w:r>
            <w:r>
              <w:rPr>
                <w:rFonts w:hint="eastAsia"/>
              </w:rPr>
              <w:t>条</w:t>
            </w:r>
            <w:r>
              <w:rPr>
                <w:rFonts w:hint="eastAsia"/>
              </w:rPr>
              <w:t>+</w:t>
            </w:r>
            <w:r>
              <w:rPr>
                <w:rFonts w:hint="eastAsia"/>
              </w:rPr>
              <w:t>各类跳线），安装水晶头（带橡皮套）。</w:t>
            </w:r>
          </w:p>
          <w:p w14:paraId="58DAE49E" w14:textId="77777777" w:rsidR="009301EB" w:rsidRDefault="009301EB" w:rsidP="009301EB">
            <w:pPr>
              <w:pStyle w:val="af9"/>
              <w:numPr>
                <w:ilvl w:val="0"/>
                <w:numId w:val="30"/>
              </w:numPr>
              <w:ind w:firstLineChars="0"/>
              <w:outlineLvl w:val="0"/>
            </w:pPr>
            <w:r>
              <w:rPr>
                <w:rFonts w:hint="eastAsia"/>
              </w:rPr>
              <w:t>更换所有旧电线、音响多媒体线、数据线等。</w:t>
            </w:r>
          </w:p>
          <w:p w14:paraId="608154A4" w14:textId="5CA99343" w:rsidR="009301EB" w:rsidRDefault="009301EB" w:rsidP="009301EB">
            <w:pPr>
              <w:pStyle w:val="af9"/>
              <w:numPr>
                <w:ilvl w:val="0"/>
                <w:numId w:val="30"/>
              </w:numPr>
              <w:ind w:firstLineChars="0"/>
              <w:outlineLvl w:val="0"/>
            </w:pPr>
            <w:r>
              <w:rPr>
                <w:rFonts w:hint="eastAsia"/>
              </w:rPr>
              <w:t>更换所有插座面板（</w:t>
            </w:r>
            <w:r>
              <w:rPr>
                <w:rFonts w:hint="eastAsia"/>
              </w:rPr>
              <w:t>1</w:t>
            </w:r>
            <w:r w:rsidR="00D93E68">
              <w:t>0</w:t>
            </w:r>
            <w:r>
              <w:rPr>
                <w:rFonts w:hint="eastAsia"/>
              </w:rPr>
              <w:t>0</w:t>
            </w:r>
            <w:r>
              <w:rPr>
                <w:rFonts w:hint="eastAsia"/>
              </w:rPr>
              <w:t>个）。</w:t>
            </w:r>
          </w:p>
          <w:p w14:paraId="5C991036" w14:textId="77777777" w:rsidR="009301EB" w:rsidRDefault="009301EB" w:rsidP="009301EB">
            <w:pPr>
              <w:pStyle w:val="af9"/>
              <w:numPr>
                <w:ilvl w:val="0"/>
                <w:numId w:val="30"/>
              </w:numPr>
              <w:ind w:firstLineChars="0"/>
              <w:outlineLvl w:val="0"/>
            </w:pPr>
            <w:r>
              <w:rPr>
                <w:rFonts w:hint="eastAsia"/>
              </w:rPr>
              <w:t>更换</w:t>
            </w:r>
            <w:r>
              <w:rPr>
                <w:rFonts w:hint="eastAsia"/>
              </w:rPr>
              <w:t>4</w:t>
            </w:r>
            <w:r>
              <w:rPr>
                <w:rFonts w:hint="eastAsia"/>
              </w:rPr>
              <w:t>个排气扇。</w:t>
            </w:r>
          </w:p>
          <w:p w14:paraId="770FD263" w14:textId="77777777" w:rsidR="009301EB" w:rsidRDefault="009301EB" w:rsidP="009301EB">
            <w:pPr>
              <w:pStyle w:val="af9"/>
              <w:numPr>
                <w:ilvl w:val="0"/>
                <w:numId w:val="30"/>
              </w:numPr>
              <w:ind w:firstLineChars="0"/>
              <w:outlineLvl w:val="0"/>
            </w:pPr>
            <w:r>
              <w:rPr>
                <w:rFonts w:hint="eastAsia"/>
              </w:rPr>
              <w:t>墙面粉刷（墙面</w:t>
            </w:r>
            <w:r>
              <w:rPr>
                <w:rFonts w:hint="eastAsia"/>
              </w:rPr>
              <w:t>+</w:t>
            </w:r>
            <w:r>
              <w:rPr>
                <w:rFonts w:hint="eastAsia"/>
              </w:rPr>
              <w:t>天花）。</w:t>
            </w:r>
          </w:p>
          <w:p w14:paraId="350719F3" w14:textId="77669B33" w:rsidR="009301EB" w:rsidRDefault="009301EB" w:rsidP="009301EB">
            <w:pPr>
              <w:pStyle w:val="af9"/>
              <w:numPr>
                <w:ilvl w:val="0"/>
                <w:numId w:val="30"/>
              </w:numPr>
              <w:ind w:firstLineChars="0"/>
              <w:outlineLvl w:val="0"/>
            </w:pPr>
            <w:r>
              <w:rPr>
                <w:rFonts w:hint="eastAsia"/>
              </w:rPr>
              <w:t>桌椅维修加固（</w:t>
            </w:r>
            <w:r>
              <w:rPr>
                <w:rFonts w:hint="eastAsia"/>
              </w:rPr>
              <w:t>1</w:t>
            </w:r>
            <w:r w:rsidR="00D93E68">
              <w:t>0</w:t>
            </w:r>
            <w:r>
              <w:rPr>
                <w:rFonts w:hint="eastAsia"/>
              </w:rPr>
              <w:t>0</w:t>
            </w:r>
            <w:r>
              <w:rPr>
                <w:rFonts w:hint="eastAsia"/>
              </w:rPr>
              <w:t>套）：</w:t>
            </w:r>
            <w:r w:rsidR="009C15B8">
              <w:rPr>
                <w:rFonts w:hint="eastAsia"/>
              </w:rPr>
              <w:t>所有桌椅如有板材弯曲变形、腐蚀等情况更换板材，所有桌子连接部位采用直角扣加固，更换所有桌子托盘导轨。</w:t>
            </w:r>
          </w:p>
          <w:p w14:paraId="6C7B4E06" w14:textId="70FB4DE4" w:rsidR="009301EB" w:rsidRDefault="009301EB" w:rsidP="009301EB">
            <w:pPr>
              <w:pStyle w:val="af9"/>
              <w:numPr>
                <w:ilvl w:val="0"/>
                <w:numId w:val="30"/>
              </w:numPr>
              <w:ind w:firstLineChars="0"/>
              <w:outlineLvl w:val="0"/>
            </w:pPr>
            <w:r>
              <w:rPr>
                <w:rFonts w:hint="eastAsia"/>
              </w:rPr>
              <w:t>组装电脑到桌子上并安装操作系统及机房管理员要求的软件，调试还原软件并对拷（</w:t>
            </w:r>
            <w:r>
              <w:rPr>
                <w:rFonts w:hint="eastAsia"/>
              </w:rPr>
              <w:t>1</w:t>
            </w:r>
            <w:r w:rsidR="00D93E68">
              <w:t>00</w:t>
            </w:r>
            <w:r>
              <w:rPr>
                <w:rFonts w:hint="eastAsia"/>
              </w:rPr>
              <w:t>台）。</w:t>
            </w:r>
          </w:p>
          <w:p w14:paraId="516D38B6" w14:textId="77777777" w:rsidR="009301EB" w:rsidRPr="009301EB" w:rsidRDefault="009301EB" w:rsidP="009301EB">
            <w:pPr>
              <w:outlineLvl w:val="0"/>
            </w:pPr>
            <w:r>
              <w:rPr>
                <w:rFonts w:hint="eastAsia"/>
              </w:rPr>
              <w:t>以上涉及到的安装材料除电脑外，其它全部由投标人购买提供。</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662573C2" w14:textId="77777777" w:rsidR="0013634C" w:rsidRPr="00312B3B" w:rsidRDefault="0013634C" w:rsidP="00312B3B">
            <w:pPr>
              <w:jc w:val="center"/>
              <w:outlineLvl w:val="0"/>
            </w:pPr>
            <w:r w:rsidRPr="00312B3B">
              <w:rPr>
                <w:rFonts w:hint="eastAsia"/>
              </w:rPr>
              <w:t>项</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45D6CAEB" w14:textId="77777777" w:rsidR="0013634C" w:rsidRPr="00312B3B" w:rsidRDefault="0013634C" w:rsidP="00312B3B">
            <w:pPr>
              <w:jc w:val="center"/>
              <w:outlineLvl w:val="0"/>
            </w:pPr>
            <w:r w:rsidRPr="00312B3B">
              <w:rPr>
                <w:rFonts w:hint="eastAsia"/>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C33735C" w14:textId="47F622F6" w:rsidR="0013634C" w:rsidRPr="00312B3B" w:rsidRDefault="00003F7A" w:rsidP="00312B3B">
            <w:pPr>
              <w:jc w:val="center"/>
              <w:outlineLvl w:val="0"/>
            </w:pPr>
            <w:r>
              <w:rPr>
                <w:rFonts w:hint="eastAsia"/>
              </w:rPr>
              <w:t>47606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CDD7008" w14:textId="7FBB2081" w:rsidR="0013634C" w:rsidRPr="00312B3B" w:rsidRDefault="00003F7A" w:rsidP="00312B3B">
            <w:pPr>
              <w:jc w:val="center"/>
              <w:outlineLvl w:val="0"/>
            </w:pPr>
            <w:r>
              <w:rPr>
                <w:rFonts w:hint="eastAsia"/>
              </w:rPr>
              <w:t>47606</w:t>
            </w:r>
          </w:p>
        </w:tc>
      </w:tr>
      <w:tr w:rsidR="0013634C" w:rsidRPr="00DC4AF8" w14:paraId="1719CBD0" w14:textId="77777777" w:rsidTr="004A7E27">
        <w:trPr>
          <w:trHeight w:val="270"/>
        </w:trPr>
        <w:tc>
          <w:tcPr>
            <w:tcW w:w="932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B4C0F" w14:textId="77777777" w:rsidR="0013634C" w:rsidRPr="00DC4AF8" w:rsidRDefault="0013634C" w:rsidP="004A7E27">
            <w:pPr>
              <w:jc w:val="center"/>
              <w:rPr>
                <w:rFonts w:ascii="宋体" w:hAnsi="宋体" w:cs="宋体"/>
                <w:color w:val="000000"/>
                <w:sz w:val="22"/>
                <w:szCs w:val="22"/>
              </w:rPr>
            </w:pPr>
            <w:r w:rsidRPr="00DC4AF8">
              <w:rPr>
                <w:rFonts w:ascii="宋体" w:hAnsi="宋体" w:cs="宋体" w:hint="eastAsia"/>
                <w:color w:val="000000"/>
                <w:sz w:val="22"/>
                <w:szCs w:val="22"/>
              </w:rPr>
              <w:t>合计</w:t>
            </w:r>
          </w:p>
        </w:tc>
        <w:tc>
          <w:tcPr>
            <w:tcW w:w="1080" w:type="dxa"/>
            <w:tcBorders>
              <w:top w:val="nil"/>
              <w:left w:val="nil"/>
              <w:bottom w:val="single" w:sz="4" w:space="0" w:color="auto"/>
              <w:right w:val="single" w:sz="4" w:space="0" w:color="auto"/>
            </w:tcBorders>
            <w:shd w:val="clear" w:color="auto" w:fill="auto"/>
            <w:noWrap/>
            <w:vAlign w:val="center"/>
            <w:hideMark/>
          </w:tcPr>
          <w:p w14:paraId="38B1C686" w14:textId="0EE49DD7" w:rsidR="0013634C" w:rsidRPr="00DC4AF8" w:rsidRDefault="00003F7A" w:rsidP="00AB045F">
            <w:pPr>
              <w:jc w:val="center"/>
              <w:rPr>
                <w:rFonts w:ascii="宋体" w:hAnsi="宋体" w:cs="宋体"/>
                <w:color w:val="000000"/>
                <w:sz w:val="22"/>
                <w:szCs w:val="22"/>
              </w:rPr>
            </w:pPr>
            <w:r>
              <w:rPr>
                <w:rFonts w:ascii="宋体" w:hAnsi="宋体" w:cs="宋体" w:hint="eastAsia"/>
                <w:color w:val="000000"/>
                <w:sz w:val="22"/>
                <w:szCs w:val="22"/>
              </w:rPr>
              <w:t>916</w:t>
            </w:r>
            <w:bookmarkStart w:id="0" w:name="_GoBack"/>
            <w:bookmarkEnd w:id="0"/>
            <w:r>
              <w:rPr>
                <w:rFonts w:ascii="宋体" w:hAnsi="宋体" w:cs="宋体" w:hint="eastAsia"/>
                <w:color w:val="000000"/>
                <w:sz w:val="22"/>
                <w:szCs w:val="22"/>
              </w:rPr>
              <w:t>06</w:t>
            </w:r>
          </w:p>
        </w:tc>
      </w:tr>
    </w:tbl>
    <w:p w14:paraId="53ACA8D4" w14:textId="77777777" w:rsidR="00EF499C" w:rsidRPr="000015B4" w:rsidRDefault="00EF499C" w:rsidP="00EF499C">
      <w:pPr>
        <w:rPr>
          <w:rFonts w:ascii="宋体" w:hAnsi="宋体"/>
          <w:b/>
          <w:color w:val="FF0000"/>
          <w:sz w:val="28"/>
          <w:szCs w:val="28"/>
        </w:rPr>
      </w:pPr>
      <w:r w:rsidRPr="000015B4">
        <w:rPr>
          <w:rFonts w:ascii="宋体" w:hAnsi="宋体" w:hint="eastAsia"/>
          <w:b/>
          <w:color w:val="FF0000"/>
          <w:sz w:val="28"/>
          <w:szCs w:val="28"/>
        </w:rPr>
        <w:t>上述</w:t>
      </w:r>
      <w:r>
        <w:rPr>
          <w:rFonts w:ascii="宋体" w:hAnsi="宋体" w:hint="eastAsia"/>
          <w:b/>
          <w:color w:val="FF0000"/>
          <w:sz w:val="28"/>
          <w:szCs w:val="28"/>
        </w:rPr>
        <w:t>设备</w:t>
      </w:r>
      <w:r w:rsidR="00842667">
        <w:rPr>
          <w:rFonts w:ascii="宋体" w:hAnsi="宋体" w:hint="eastAsia"/>
          <w:b/>
          <w:color w:val="FF0000"/>
          <w:sz w:val="28"/>
          <w:szCs w:val="28"/>
        </w:rPr>
        <w:t>必须</w:t>
      </w:r>
      <w:r w:rsidRPr="000015B4">
        <w:rPr>
          <w:rFonts w:ascii="宋体" w:hAnsi="宋体" w:hint="eastAsia"/>
          <w:b/>
          <w:color w:val="FF0000"/>
          <w:sz w:val="28"/>
          <w:szCs w:val="28"/>
        </w:rPr>
        <w:t>在明细报价表列</w:t>
      </w:r>
      <w:r w:rsidR="00842667" w:rsidRPr="000015B4">
        <w:rPr>
          <w:rFonts w:ascii="宋体" w:hAnsi="宋体" w:hint="eastAsia"/>
          <w:b/>
          <w:color w:val="FF0000"/>
          <w:sz w:val="28"/>
          <w:szCs w:val="28"/>
        </w:rPr>
        <w:t>明</w:t>
      </w:r>
      <w:r w:rsidRPr="000015B4">
        <w:rPr>
          <w:rFonts w:ascii="宋体" w:hAnsi="宋体" w:hint="eastAsia"/>
          <w:b/>
          <w:color w:val="FF0000"/>
          <w:sz w:val="28"/>
          <w:szCs w:val="28"/>
        </w:rPr>
        <w:t>设备品牌、型号、制造商。</w:t>
      </w:r>
    </w:p>
    <w:p w14:paraId="21D5A4AF" w14:textId="77777777" w:rsidR="00274AF5" w:rsidRPr="00EF499C" w:rsidRDefault="00274AF5" w:rsidP="00274AF5">
      <w:pPr>
        <w:spacing w:line="360" w:lineRule="auto"/>
        <w:rPr>
          <w:rFonts w:ascii="宋体" w:hAnsi="宋体" w:cs="Arial"/>
          <w:b/>
        </w:rPr>
      </w:pPr>
    </w:p>
    <w:p w14:paraId="1C1B94FC" w14:textId="77777777" w:rsidR="00B201E6" w:rsidRDefault="00B201E6">
      <w:pPr>
        <w:spacing w:line="360" w:lineRule="auto"/>
        <w:outlineLvl w:val="0"/>
        <w:rPr>
          <w:rFonts w:ascii="宋体" w:hAnsi="宋体" w:cs="宋体"/>
          <w:szCs w:val="21"/>
        </w:rPr>
      </w:pPr>
      <w:r>
        <w:rPr>
          <w:rFonts w:ascii="宋体" w:hAnsi="宋体" w:hint="eastAsia"/>
          <w:b/>
          <w:bCs/>
          <w:szCs w:val="21"/>
        </w:rPr>
        <w:fldChar w:fldCharType="begin"/>
      </w:r>
      <w:r>
        <w:rPr>
          <w:rFonts w:ascii="宋体" w:hAnsi="宋体" w:hint="eastAsia"/>
          <w:b/>
          <w:bCs/>
          <w:szCs w:val="21"/>
        </w:rPr>
        <w:instrText xml:space="preserve"> = 3 \* ROMAN \* MERGEFORMAT </w:instrText>
      </w:r>
      <w:r>
        <w:rPr>
          <w:rFonts w:ascii="宋体" w:hAnsi="宋体" w:hint="eastAsia"/>
          <w:b/>
          <w:bCs/>
          <w:szCs w:val="21"/>
        </w:rPr>
        <w:fldChar w:fldCharType="separate"/>
      </w:r>
      <w:r>
        <w:rPr>
          <w:b/>
          <w:bCs/>
        </w:rPr>
        <w:t>III</w:t>
      </w:r>
      <w:r>
        <w:rPr>
          <w:rFonts w:ascii="宋体" w:hAnsi="宋体" w:hint="eastAsia"/>
          <w:b/>
          <w:bCs/>
          <w:szCs w:val="21"/>
        </w:rPr>
        <w:fldChar w:fldCharType="end"/>
      </w:r>
      <w:r>
        <w:rPr>
          <w:rFonts w:ascii="宋体" w:hAnsi="宋体" w:hint="eastAsia"/>
          <w:b/>
          <w:bCs/>
          <w:szCs w:val="21"/>
        </w:rPr>
        <w:t>、</w:t>
      </w:r>
      <w:r>
        <w:rPr>
          <w:rFonts w:ascii="宋体" w:hAnsi="宋体" w:hint="eastAsia"/>
          <w:b/>
          <w:szCs w:val="21"/>
        </w:rPr>
        <w:t>采购项目商务要求：</w:t>
      </w:r>
    </w:p>
    <w:p w14:paraId="692F3EFE" w14:textId="77777777" w:rsidR="009C15B8" w:rsidRDefault="009C15B8" w:rsidP="009C15B8">
      <w:pPr>
        <w:spacing w:line="360" w:lineRule="exact"/>
        <w:rPr>
          <w:rFonts w:ascii="宋体" w:hAnsi="宋体" w:cs="Arial"/>
          <w:b/>
        </w:rPr>
      </w:pPr>
      <w:r>
        <w:rPr>
          <w:rFonts w:ascii="宋体" w:hAnsi="宋体" w:cs="Arial" w:hint="eastAsia"/>
          <w:b/>
        </w:rPr>
        <w:t>1、供货要求：</w:t>
      </w:r>
      <w:r>
        <w:rPr>
          <w:rFonts w:ascii="宋体" w:hAnsi="宋体" w:cs="Arial" w:hint="eastAsia"/>
          <w:bCs/>
        </w:rPr>
        <w:t xml:space="preserve"> 货物为本次招标前原制造商制造的非淘汰类全新产品。整机无污染，无侵权行为、表面无划损、无任何缺陷隐患，在中国境内可依常规安全合法使用。货物为原厂商未启封全新包装，具出厂合格证，序列号、包装箱号与出厂批号一致，并可追索查阅。应</w:t>
      </w:r>
      <w:proofErr w:type="gramStart"/>
      <w:r>
        <w:rPr>
          <w:rFonts w:ascii="宋体" w:hAnsi="宋体" w:cs="Arial" w:hint="eastAsia"/>
          <w:bCs/>
        </w:rPr>
        <w:t>附关键</w:t>
      </w:r>
      <w:proofErr w:type="gramEnd"/>
      <w:r>
        <w:rPr>
          <w:rFonts w:ascii="宋体" w:hAnsi="宋体" w:cs="Arial" w:hint="eastAsia"/>
          <w:bCs/>
        </w:rPr>
        <w:t>主机设备的用户手册、保修手册、有关单证资料及配备件、随机工具等，货物使用操作及安全须知等重要资料应附有中文说明。进口产品必须具备原产地证明和商检局的检验证明及合法进货渠道证明。</w:t>
      </w:r>
      <w:r>
        <w:rPr>
          <w:rFonts w:ascii="宋体" w:hAnsi="宋体" w:cs="Arial" w:hint="eastAsia"/>
          <w:b/>
        </w:rPr>
        <w:t xml:space="preserve">     </w:t>
      </w:r>
    </w:p>
    <w:p w14:paraId="54907FFF" w14:textId="77777777" w:rsidR="009C15B8" w:rsidRDefault="009C15B8" w:rsidP="009C15B8">
      <w:pPr>
        <w:spacing w:line="360" w:lineRule="exact"/>
        <w:rPr>
          <w:rFonts w:ascii="宋体" w:hAnsi="宋体" w:cs="Arial"/>
          <w:bCs/>
        </w:rPr>
      </w:pPr>
      <w:r>
        <w:rPr>
          <w:rFonts w:ascii="宋体" w:hAnsi="宋体" w:cs="Arial" w:hint="eastAsia"/>
          <w:b/>
        </w:rPr>
        <w:t>2、报价要求：</w:t>
      </w:r>
      <w:r>
        <w:rPr>
          <w:rFonts w:ascii="宋体" w:hAnsi="宋体" w:cs="Arial" w:hint="eastAsia"/>
          <w:bCs/>
        </w:rPr>
        <w:t>报价不得高于项目预算价，投标报价应包含货物及零配件的购置和安装、运输、保险、装卸、培训辅导、质保期售后服务、全额含税发票、雇员费用、采购代理服务费、合同实施过程中的应预见和不可预见费用等。</w:t>
      </w:r>
    </w:p>
    <w:p w14:paraId="468B3ECA" w14:textId="77777777" w:rsidR="009C15B8" w:rsidRPr="006122D8" w:rsidRDefault="009C15B8" w:rsidP="009C15B8">
      <w:pPr>
        <w:spacing w:line="360" w:lineRule="exact"/>
        <w:rPr>
          <w:rFonts w:ascii="宋体" w:hAnsi="宋体" w:cs="Arial"/>
          <w:b/>
        </w:rPr>
      </w:pPr>
      <w:r w:rsidRPr="006122D8">
        <w:rPr>
          <w:rFonts w:ascii="宋体" w:hAnsi="宋体" w:cs="Arial" w:hint="eastAsia"/>
          <w:b/>
        </w:rPr>
        <w:t>3、</w:t>
      </w:r>
      <w:r>
        <w:rPr>
          <w:rFonts w:ascii="宋体" w:hAnsi="宋体" w:cs="Arial" w:hint="eastAsia"/>
          <w:b/>
        </w:rPr>
        <w:t>培训要求</w:t>
      </w:r>
      <w:r w:rsidRPr="006122D8">
        <w:rPr>
          <w:rFonts w:ascii="宋体" w:hAnsi="宋体" w:cs="Arial" w:hint="eastAsia"/>
          <w:b/>
        </w:rPr>
        <w:t>：</w:t>
      </w:r>
      <w:r>
        <w:rPr>
          <w:rFonts w:ascii="宋体" w:hAnsi="宋体" w:cs="Arial" w:hint="eastAsia"/>
          <w:b/>
        </w:rPr>
        <w:t>无</w:t>
      </w:r>
    </w:p>
    <w:p w14:paraId="66F4AD76" w14:textId="77777777" w:rsidR="009C15B8" w:rsidRDefault="009C15B8" w:rsidP="009C15B8">
      <w:pPr>
        <w:spacing w:line="360" w:lineRule="exact"/>
        <w:rPr>
          <w:rFonts w:ascii="宋体" w:hAnsi="宋体" w:cs="Arial"/>
          <w:b/>
        </w:rPr>
      </w:pPr>
      <w:r>
        <w:rPr>
          <w:rFonts w:ascii="宋体" w:hAnsi="宋体" w:cs="Arial" w:hint="eastAsia"/>
          <w:b/>
        </w:rPr>
        <w:t>4、供货要求：</w:t>
      </w:r>
      <w:r>
        <w:rPr>
          <w:rFonts w:ascii="宋体" w:hAnsi="宋体" w:cs="Arial" w:hint="eastAsia"/>
          <w:bCs/>
        </w:rPr>
        <w:t xml:space="preserve">合同签订后15天内供货到指定地点，具体以签订合同为准。  </w:t>
      </w:r>
      <w:r>
        <w:rPr>
          <w:rFonts w:ascii="宋体" w:hAnsi="宋体" w:cs="Arial" w:hint="eastAsia"/>
          <w:b/>
        </w:rPr>
        <w:t xml:space="preserve">      </w:t>
      </w:r>
    </w:p>
    <w:p w14:paraId="53AF7F27" w14:textId="77777777" w:rsidR="009C15B8" w:rsidRDefault="009C15B8" w:rsidP="009C15B8">
      <w:pPr>
        <w:spacing w:line="360" w:lineRule="exact"/>
        <w:rPr>
          <w:rFonts w:ascii="宋体" w:hAnsi="宋体" w:cs="Arial"/>
          <w:b/>
        </w:rPr>
      </w:pPr>
      <w:r>
        <w:rPr>
          <w:rFonts w:ascii="宋体" w:hAnsi="宋体" w:cs="Arial" w:hint="eastAsia"/>
          <w:b/>
        </w:rPr>
        <w:t xml:space="preserve">5、完工期： </w:t>
      </w:r>
      <w:r>
        <w:rPr>
          <w:rFonts w:ascii="宋体" w:hAnsi="宋体" w:cs="Arial" w:hint="eastAsia"/>
          <w:bCs/>
        </w:rPr>
        <w:t>合同签订后1个月内完工。</w:t>
      </w:r>
    </w:p>
    <w:p w14:paraId="0EADDB9B" w14:textId="77777777" w:rsidR="009C15B8" w:rsidRDefault="009C15B8" w:rsidP="009C15B8">
      <w:pPr>
        <w:spacing w:line="360" w:lineRule="exact"/>
        <w:rPr>
          <w:rFonts w:ascii="宋体" w:hAnsi="宋体" w:cs="Arial"/>
          <w:b/>
        </w:rPr>
      </w:pPr>
      <w:r>
        <w:rPr>
          <w:rFonts w:ascii="宋体" w:hAnsi="宋体" w:cs="Arial" w:hint="eastAsia"/>
          <w:b/>
        </w:rPr>
        <w:t>6、售后服务：</w:t>
      </w:r>
      <w:r>
        <w:rPr>
          <w:rFonts w:ascii="宋体" w:hAnsi="宋体" w:cs="Arial" w:hint="eastAsia"/>
          <w:bCs/>
        </w:rPr>
        <w:t>保修期内，除人为因素或不可抗拒因素外，提供4小时内响应服务。</w:t>
      </w:r>
    </w:p>
    <w:p w14:paraId="3ECE7405" w14:textId="77777777" w:rsidR="009C15B8" w:rsidRDefault="009C15B8" w:rsidP="009C15B8">
      <w:pPr>
        <w:spacing w:line="360" w:lineRule="exact"/>
        <w:rPr>
          <w:rFonts w:ascii="宋体" w:hAnsi="宋体" w:cs="Arial"/>
          <w:b/>
        </w:rPr>
      </w:pPr>
      <w:r>
        <w:rPr>
          <w:rFonts w:ascii="宋体" w:hAnsi="宋体" w:cs="Arial" w:hint="eastAsia"/>
          <w:b/>
        </w:rPr>
        <w:t>7、验收要求：</w:t>
      </w:r>
    </w:p>
    <w:p w14:paraId="1145ABD3" w14:textId="77777777" w:rsidR="009C15B8" w:rsidRDefault="009C15B8" w:rsidP="009C15B8">
      <w:pPr>
        <w:spacing w:line="360" w:lineRule="exact"/>
        <w:rPr>
          <w:rFonts w:ascii="宋体" w:hAnsi="宋体" w:cs="Arial"/>
          <w:bCs/>
        </w:rPr>
      </w:pPr>
      <w:r>
        <w:rPr>
          <w:rFonts w:ascii="宋体" w:hAnsi="宋体" w:cs="Arial" w:hint="eastAsia"/>
          <w:b/>
        </w:rPr>
        <w:t xml:space="preserve">  </w:t>
      </w:r>
      <w:r>
        <w:rPr>
          <w:rFonts w:ascii="宋体" w:hAnsi="宋体" w:cs="Arial" w:hint="eastAsia"/>
          <w:bCs/>
        </w:rPr>
        <w:t>7.1</w:t>
      </w:r>
      <w:proofErr w:type="gramStart"/>
      <w:r>
        <w:rPr>
          <w:rFonts w:ascii="宋体" w:hAnsi="宋体" w:cs="Arial" w:hint="eastAsia"/>
          <w:bCs/>
        </w:rPr>
        <w:t>验收按</w:t>
      </w:r>
      <w:proofErr w:type="gramEnd"/>
      <w:r>
        <w:rPr>
          <w:rFonts w:ascii="宋体" w:hAnsi="宋体" w:cs="Arial" w:hint="eastAsia"/>
          <w:bCs/>
        </w:rPr>
        <w:t>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14:paraId="38DD867C" w14:textId="77777777" w:rsidR="009C15B8" w:rsidRDefault="009C15B8" w:rsidP="009C15B8">
      <w:pPr>
        <w:spacing w:line="360" w:lineRule="exact"/>
        <w:rPr>
          <w:rFonts w:ascii="宋体" w:hAnsi="宋体" w:cs="Arial"/>
          <w:bCs/>
        </w:rPr>
      </w:pPr>
      <w:r>
        <w:rPr>
          <w:rFonts w:ascii="宋体" w:hAnsi="宋体" w:cs="Arial" w:hint="eastAsia"/>
          <w:bCs/>
        </w:rPr>
        <w:t xml:space="preserve">  7.2 如果合同设备运输和安装调试过程中因事故造成货物短缺、损坏，乙方应及时安排换装，以保证合同设备安装调试的成功完成。换货的相关费用由乙方承担。</w:t>
      </w:r>
    </w:p>
    <w:p w14:paraId="257D0BCE" w14:textId="77777777" w:rsidR="009C15B8" w:rsidRDefault="009C15B8" w:rsidP="009C15B8">
      <w:pPr>
        <w:spacing w:line="360" w:lineRule="exact"/>
        <w:rPr>
          <w:rFonts w:ascii="宋体" w:hAnsi="宋体" w:cs="Arial"/>
          <w:bCs/>
        </w:rPr>
      </w:pPr>
      <w:r>
        <w:rPr>
          <w:rFonts w:ascii="宋体" w:hAnsi="宋体" w:cs="Arial" w:hint="eastAsia"/>
          <w:bCs/>
        </w:rPr>
        <w:t xml:space="preserve">  7.3 产品必须具备出厂合格证。</w:t>
      </w:r>
    </w:p>
    <w:p w14:paraId="493A9F9F" w14:textId="77777777" w:rsidR="009C15B8" w:rsidRDefault="009C15B8" w:rsidP="009C15B8">
      <w:pPr>
        <w:spacing w:line="360" w:lineRule="exact"/>
        <w:rPr>
          <w:rFonts w:ascii="宋体" w:hAnsi="宋体" w:cs="Arial"/>
          <w:bCs/>
        </w:rPr>
      </w:pPr>
      <w:r>
        <w:rPr>
          <w:rFonts w:ascii="宋体" w:hAnsi="宋体" w:cs="Arial" w:hint="eastAsia"/>
          <w:bCs/>
        </w:rPr>
        <w:t xml:space="preserve">  7.4 进口产品必须具备省级（或相当于省级）商检部门的检验证明。</w:t>
      </w:r>
    </w:p>
    <w:p w14:paraId="690A8308" w14:textId="77777777" w:rsidR="009C15B8" w:rsidRDefault="009C15B8" w:rsidP="009C15B8">
      <w:pPr>
        <w:spacing w:line="360" w:lineRule="exact"/>
        <w:rPr>
          <w:rFonts w:ascii="宋体" w:hAnsi="宋体" w:cs="Arial"/>
          <w:bCs/>
        </w:rPr>
      </w:pPr>
      <w:r>
        <w:rPr>
          <w:rFonts w:ascii="宋体" w:hAnsi="宋体" w:cs="Arial" w:hint="eastAsia"/>
          <w:bCs/>
        </w:rPr>
        <w:t xml:space="preserve">  7.5 乙方保证合同项下提供的设备不侵犯任何第三方的专利、商标或版权。否则，乙方须承担对第三方的专利或版权的侵权责任并承担因此而发生的所有费用。</w:t>
      </w:r>
    </w:p>
    <w:p w14:paraId="5351B5CD" w14:textId="77777777" w:rsidR="009C15B8" w:rsidRDefault="009C15B8" w:rsidP="009C15B8">
      <w:pPr>
        <w:spacing w:line="360" w:lineRule="exact"/>
        <w:rPr>
          <w:rFonts w:ascii="宋体" w:hAnsi="宋体" w:cs="Arial"/>
          <w:bCs/>
        </w:rPr>
      </w:pPr>
      <w:r>
        <w:rPr>
          <w:rFonts w:ascii="宋体" w:hAnsi="宋体" w:cs="Arial" w:hint="eastAsia"/>
          <w:b/>
        </w:rPr>
        <w:t>8、质保期（服务期）：</w:t>
      </w:r>
      <w:r>
        <w:rPr>
          <w:rFonts w:ascii="宋体" w:hAnsi="宋体" w:cs="Arial" w:hint="eastAsia"/>
          <w:bCs/>
        </w:rPr>
        <w:t>从验收合格之日起计算，要求提供三年全免费上门保修保用服务。</w:t>
      </w:r>
    </w:p>
    <w:p w14:paraId="00B868E5" w14:textId="77777777" w:rsidR="009C15B8" w:rsidRDefault="009C15B8" w:rsidP="009C15B8">
      <w:pPr>
        <w:spacing w:line="360" w:lineRule="exact"/>
        <w:rPr>
          <w:rFonts w:ascii="宋体" w:hAnsi="宋体" w:cs="Arial"/>
          <w:b/>
        </w:rPr>
      </w:pPr>
      <w:r>
        <w:rPr>
          <w:rFonts w:ascii="宋体" w:hAnsi="宋体" w:cs="Arial" w:hint="eastAsia"/>
          <w:b/>
        </w:rPr>
        <w:t>9、付款方式：</w:t>
      </w:r>
    </w:p>
    <w:p w14:paraId="3D9CD07D" w14:textId="77777777" w:rsidR="009C15B8" w:rsidRPr="00FB3F5B" w:rsidRDefault="009C15B8" w:rsidP="009C15B8">
      <w:pPr>
        <w:spacing w:line="360" w:lineRule="exact"/>
        <w:rPr>
          <w:rFonts w:ascii="宋体" w:hAnsi="宋体" w:cs="Arial"/>
          <w:bCs/>
        </w:rPr>
      </w:pPr>
      <w:r>
        <w:rPr>
          <w:rFonts w:ascii="宋体" w:hAnsi="宋体" w:cs="Arial" w:hint="eastAsia"/>
          <w:b/>
        </w:rPr>
        <w:t xml:space="preserve">  </w:t>
      </w:r>
      <w:r>
        <w:rPr>
          <w:rFonts w:ascii="宋体" w:hAnsi="宋体" w:cs="Arial" w:hint="eastAsia"/>
          <w:bCs/>
        </w:rPr>
        <w:t>9</w:t>
      </w:r>
      <w:r w:rsidRPr="00FB3F5B">
        <w:rPr>
          <w:rFonts w:ascii="宋体" w:hAnsi="宋体" w:cs="Arial" w:hint="eastAsia"/>
          <w:bCs/>
        </w:rPr>
        <w:t>.1合同签订生效之日起的15个工作日内，乙方向甲方交纳合同总金额</w:t>
      </w:r>
      <w:r>
        <w:rPr>
          <w:rFonts w:ascii="宋体" w:hAnsi="宋体" w:cs="Arial" w:hint="eastAsia"/>
          <w:bCs/>
        </w:rPr>
        <w:t>5</w:t>
      </w:r>
      <w:r w:rsidRPr="00FB3F5B">
        <w:rPr>
          <w:rFonts w:ascii="宋体" w:hAnsi="宋体" w:cs="Arial" w:hint="eastAsia"/>
          <w:bCs/>
        </w:rPr>
        <w:t>%履约保证金，待合同全部履行完毕，质保期过后，无息退还。</w:t>
      </w:r>
    </w:p>
    <w:p w14:paraId="43F72733" w14:textId="77777777" w:rsidR="009C15B8" w:rsidRPr="00FB3F5B" w:rsidRDefault="009C15B8" w:rsidP="009C15B8">
      <w:pPr>
        <w:spacing w:line="360" w:lineRule="exact"/>
        <w:ind w:firstLineChars="100" w:firstLine="210"/>
        <w:rPr>
          <w:rFonts w:ascii="宋体" w:hAnsi="宋体" w:cs="Arial"/>
          <w:bCs/>
        </w:rPr>
      </w:pPr>
      <w:r>
        <w:rPr>
          <w:rFonts w:ascii="宋体" w:hAnsi="宋体" w:cs="Arial" w:hint="eastAsia"/>
          <w:bCs/>
        </w:rPr>
        <w:t>9</w:t>
      </w:r>
      <w:r w:rsidRPr="00FB3F5B">
        <w:rPr>
          <w:rFonts w:ascii="宋体" w:hAnsi="宋体" w:cs="Arial" w:hint="eastAsia"/>
          <w:bCs/>
        </w:rPr>
        <w:t>.2所有设备安装调试完毕，项目验收合格后的15个工作日内乙方向甲方提供相应金额的正式发票，甲方向乙方支付合同总金额的100%（百分之百）。</w:t>
      </w:r>
    </w:p>
    <w:p w14:paraId="7BA7A205" w14:textId="77777777" w:rsidR="009C15B8" w:rsidRDefault="009C15B8" w:rsidP="009C15B8">
      <w:pPr>
        <w:spacing w:line="360" w:lineRule="exact"/>
        <w:ind w:firstLineChars="100" w:firstLine="210"/>
        <w:rPr>
          <w:rFonts w:ascii="宋体" w:hAnsi="宋体" w:cs="Arial"/>
          <w:bCs/>
        </w:rPr>
      </w:pPr>
      <w:r>
        <w:rPr>
          <w:rFonts w:ascii="宋体" w:hAnsi="宋体" w:cs="Arial" w:hint="eastAsia"/>
          <w:bCs/>
        </w:rPr>
        <w:t>9</w:t>
      </w:r>
      <w:r w:rsidRPr="00FB3F5B">
        <w:rPr>
          <w:rFonts w:ascii="宋体" w:hAnsi="宋体" w:cs="Arial" w:hint="eastAsia"/>
          <w:bCs/>
        </w:rPr>
        <w:t>.3上述付款时间为甲方向政府采购支付部门提出支付申请的时间，不含政府财政支付部门审查的时间。</w:t>
      </w:r>
    </w:p>
    <w:p w14:paraId="68FF997E" w14:textId="77777777" w:rsidR="00EF499C" w:rsidRDefault="009C15B8" w:rsidP="009C15B8">
      <w:pPr>
        <w:spacing w:line="360" w:lineRule="exact"/>
        <w:rPr>
          <w:rFonts w:ascii="宋体" w:hAnsi="宋体" w:cs="Arial"/>
          <w:bCs/>
        </w:rPr>
      </w:pPr>
      <w:r>
        <w:rPr>
          <w:rFonts w:ascii="宋体" w:hAnsi="宋体" w:cs="Arial" w:hint="eastAsia"/>
          <w:b/>
        </w:rPr>
        <w:t>10、服务要求:</w:t>
      </w:r>
      <w:r>
        <w:rPr>
          <w:rFonts w:ascii="宋体" w:hAnsi="宋体" w:cs="Arial" w:hint="eastAsia"/>
          <w:bCs/>
        </w:rPr>
        <w:t>以上设备中标方必须提供原厂三年硬件维保。</w:t>
      </w:r>
    </w:p>
    <w:p w14:paraId="30B06465" w14:textId="77777777" w:rsidR="00EF499C" w:rsidRPr="00B542A0" w:rsidRDefault="00EF499C" w:rsidP="00EF499C">
      <w:pPr>
        <w:pStyle w:val="1"/>
      </w:pPr>
      <w:r>
        <w:rPr>
          <w:rFonts w:ascii="宋体" w:hAnsi="宋体" w:cs="Arial"/>
          <w:bCs w:val="0"/>
        </w:rPr>
        <w:br w:type="page"/>
      </w:r>
      <w:r w:rsidRPr="00B542A0">
        <w:rPr>
          <w:rFonts w:hint="eastAsia"/>
        </w:rPr>
        <w:lastRenderedPageBreak/>
        <w:t>综合评审</w:t>
      </w:r>
    </w:p>
    <w:p w14:paraId="7A084690" w14:textId="77777777" w:rsidR="00EF499C" w:rsidRDefault="00EF499C" w:rsidP="00EF499C">
      <w:pPr>
        <w:spacing w:line="360" w:lineRule="auto"/>
        <w:rPr>
          <w:rFonts w:ascii="仿宋_GB2312" w:eastAsia="仿宋_GB2312"/>
          <w:sz w:val="24"/>
        </w:rPr>
      </w:pPr>
      <w:r w:rsidRPr="00EA2B51">
        <w:rPr>
          <w:rFonts w:ascii="仿宋_GB2312" w:eastAsia="仿宋_GB2312" w:hint="eastAsia"/>
          <w:sz w:val="24"/>
        </w:rPr>
        <w:t xml:space="preserve">        1.</w:t>
      </w:r>
      <w:proofErr w:type="gramStart"/>
      <w:r w:rsidRPr="00EA2B51">
        <w:rPr>
          <w:rFonts w:ascii="仿宋_GB2312" w:eastAsia="仿宋_GB2312" w:hint="eastAsia"/>
          <w:sz w:val="24"/>
        </w:rPr>
        <w:t>评分总值</w:t>
      </w:r>
      <w:proofErr w:type="gramEnd"/>
      <w:r w:rsidRPr="00EA2B51">
        <w:rPr>
          <w:rFonts w:ascii="仿宋_GB2312" w:eastAsia="仿宋_GB2312" w:hint="eastAsia"/>
          <w:sz w:val="24"/>
        </w:rPr>
        <w:t>最高为100分，评分分值（权重）如下：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984"/>
        <w:gridCol w:w="2127"/>
        <w:gridCol w:w="1914"/>
      </w:tblGrid>
      <w:tr w:rsidR="002326E4" w:rsidRPr="00EA2B51" w14:paraId="1CCDF08F" w14:textId="77777777" w:rsidTr="00147BBF">
        <w:trPr>
          <w:trHeight w:val="615"/>
          <w:jc w:val="center"/>
        </w:trPr>
        <w:tc>
          <w:tcPr>
            <w:tcW w:w="1361" w:type="dxa"/>
            <w:vAlign w:val="center"/>
          </w:tcPr>
          <w:p w14:paraId="2A87F448" w14:textId="77777777" w:rsidR="002326E4" w:rsidRPr="00EA2B51" w:rsidRDefault="002326E4" w:rsidP="00147BBF">
            <w:pPr>
              <w:spacing w:line="360" w:lineRule="auto"/>
              <w:jc w:val="center"/>
              <w:rPr>
                <w:rFonts w:ascii="宋体" w:hAnsi="宋体"/>
                <w:b/>
                <w:szCs w:val="21"/>
              </w:rPr>
            </w:pPr>
            <w:r w:rsidRPr="00EA2B51">
              <w:rPr>
                <w:rFonts w:ascii="宋体" w:hAnsi="宋体" w:hint="eastAsia"/>
                <w:b/>
                <w:szCs w:val="21"/>
              </w:rPr>
              <w:t>评分项目</w:t>
            </w:r>
          </w:p>
        </w:tc>
        <w:tc>
          <w:tcPr>
            <w:tcW w:w="1984" w:type="dxa"/>
            <w:vAlign w:val="center"/>
          </w:tcPr>
          <w:p w14:paraId="3CB32C46" w14:textId="77777777" w:rsidR="002326E4" w:rsidRPr="00EA2B51" w:rsidRDefault="002326E4" w:rsidP="00147BBF">
            <w:pPr>
              <w:spacing w:line="360" w:lineRule="auto"/>
              <w:jc w:val="center"/>
              <w:rPr>
                <w:rFonts w:ascii="宋体" w:hAnsi="宋体"/>
                <w:b/>
                <w:szCs w:val="21"/>
              </w:rPr>
            </w:pPr>
            <w:r w:rsidRPr="00EA2B51">
              <w:rPr>
                <w:rFonts w:ascii="宋体" w:hAnsi="宋体" w:hint="eastAsia"/>
                <w:b/>
                <w:szCs w:val="21"/>
              </w:rPr>
              <w:t>技术评价总分</w:t>
            </w:r>
          </w:p>
        </w:tc>
        <w:tc>
          <w:tcPr>
            <w:tcW w:w="2127" w:type="dxa"/>
            <w:vAlign w:val="center"/>
          </w:tcPr>
          <w:p w14:paraId="40B64329" w14:textId="77777777" w:rsidR="002326E4" w:rsidRPr="00EA2B51" w:rsidRDefault="002326E4" w:rsidP="00147BBF">
            <w:pPr>
              <w:spacing w:line="360" w:lineRule="auto"/>
              <w:jc w:val="center"/>
              <w:rPr>
                <w:rFonts w:ascii="宋体" w:hAnsi="宋体"/>
                <w:b/>
                <w:szCs w:val="21"/>
              </w:rPr>
            </w:pPr>
            <w:r w:rsidRPr="00EA2B51">
              <w:rPr>
                <w:rFonts w:ascii="宋体" w:hAnsi="宋体" w:hint="eastAsia"/>
                <w:b/>
                <w:szCs w:val="21"/>
              </w:rPr>
              <w:t>商务评价总分</w:t>
            </w:r>
          </w:p>
        </w:tc>
        <w:tc>
          <w:tcPr>
            <w:tcW w:w="1914" w:type="dxa"/>
            <w:vAlign w:val="center"/>
          </w:tcPr>
          <w:p w14:paraId="2B3B4B8B" w14:textId="77777777" w:rsidR="002326E4" w:rsidRPr="00EA2B51" w:rsidRDefault="002326E4" w:rsidP="00147BBF">
            <w:pPr>
              <w:spacing w:line="360" w:lineRule="auto"/>
              <w:jc w:val="center"/>
              <w:rPr>
                <w:rFonts w:ascii="宋体" w:hAnsi="宋体"/>
                <w:b/>
                <w:szCs w:val="21"/>
              </w:rPr>
            </w:pPr>
            <w:r w:rsidRPr="00EA2B51">
              <w:rPr>
                <w:rFonts w:ascii="宋体" w:hAnsi="宋体" w:hint="eastAsia"/>
                <w:b/>
                <w:szCs w:val="21"/>
              </w:rPr>
              <w:t>价格部分</w:t>
            </w:r>
          </w:p>
        </w:tc>
      </w:tr>
      <w:tr w:rsidR="002326E4" w:rsidRPr="00EA2B51" w14:paraId="11ED12C0" w14:textId="77777777" w:rsidTr="00147BBF">
        <w:trPr>
          <w:trHeight w:val="615"/>
          <w:jc w:val="center"/>
        </w:trPr>
        <w:tc>
          <w:tcPr>
            <w:tcW w:w="1361" w:type="dxa"/>
            <w:vAlign w:val="center"/>
          </w:tcPr>
          <w:p w14:paraId="2392685B" w14:textId="77777777" w:rsidR="002326E4" w:rsidRPr="00EA2B51" w:rsidRDefault="002326E4" w:rsidP="00147BBF">
            <w:pPr>
              <w:spacing w:line="360" w:lineRule="auto"/>
              <w:jc w:val="center"/>
              <w:rPr>
                <w:rFonts w:ascii="宋体" w:hAnsi="宋体"/>
                <w:szCs w:val="21"/>
              </w:rPr>
            </w:pPr>
            <w:r w:rsidRPr="00EA2B51">
              <w:rPr>
                <w:rFonts w:ascii="宋体" w:hAnsi="宋体" w:hint="eastAsia"/>
                <w:szCs w:val="21"/>
              </w:rPr>
              <w:t>分值</w:t>
            </w:r>
          </w:p>
        </w:tc>
        <w:tc>
          <w:tcPr>
            <w:tcW w:w="1984" w:type="dxa"/>
            <w:vAlign w:val="center"/>
          </w:tcPr>
          <w:p w14:paraId="42BA2CB2" w14:textId="77777777" w:rsidR="002326E4" w:rsidRPr="00EA2B51" w:rsidRDefault="002326E4" w:rsidP="00147BBF">
            <w:pPr>
              <w:spacing w:line="360" w:lineRule="auto"/>
              <w:jc w:val="center"/>
              <w:rPr>
                <w:rFonts w:ascii="宋体" w:hAnsi="宋体"/>
                <w:szCs w:val="21"/>
              </w:rPr>
            </w:pPr>
            <w:r>
              <w:rPr>
                <w:rFonts w:ascii="宋体" w:hAnsi="宋体" w:hint="eastAsia"/>
                <w:szCs w:val="21"/>
              </w:rPr>
              <w:t>4</w:t>
            </w:r>
            <w:r w:rsidRPr="00EA2B51">
              <w:rPr>
                <w:rFonts w:ascii="宋体" w:hAnsi="宋体" w:hint="eastAsia"/>
                <w:szCs w:val="21"/>
              </w:rPr>
              <w:t>0分</w:t>
            </w:r>
          </w:p>
        </w:tc>
        <w:tc>
          <w:tcPr>
            <w:tcW w:w="2127" w:type="dxa"/>
            <w:vAlign w:val="center"/>
          </w:tcPr>
          <w:p w14:paraId="7B5186FF" w14:textId="77777777" w:rsidR="002326E4" w:rsidRPr="00EA2B51" w:rsidRDefault="002326E4" w:rsidP="00147BBF">
            <w:pPr>
              <w:spacing w:line="360" w:lineRule="auto"/>
              <w:jc w:val="center"/>
              <w:rPr>
                <w:rFonts w:ascii="宋体" w:hAnsi="宋体"/>
                <w:szCs w:val="21"/>
              </w:rPr>
            </w:pPr>
            <w:r w:rsidRPr="00EA2B51">
              <w:rPr>
                <w:rFonts w:ascii="宋体" w:hAnsi="宋体"/>
                <w:szCs w:val="21"/>
              </w:rPr>
              <w:t>2</w:t>
            </w:r>
            <w:r>
              <w:rPr>
                <w:rFonts w:ascii="宋体" w:hAnsi="宋体" w:hint="eastAsia"/>
                <w:szCs w:val="21"/>
              </w:rPr>
              <w:t>0</w:t>
            </w:r>
            <w:r w:rsidRPr="00EA2B51">
              <w:rPr>
                <w:rFonts w:ascii="宋体" w:hAnsi="宋体" w:hint="eastAsia"/>
                <w:szCs w:val="21"/>
              </w:rPr>
              <w:t>分</w:t>
            </w:r>
          </w:p>
        </w:tc>
        <w:tc>
          <w:tcPr>
            <w:tcW w:w="1914" w:type="dxa"/>
            <w:vAlign w:val="center"/>
          </w:tcPr>
          <w:p w14:paraId="01B4D8C8" w14:textId="77777777" w:rsidR="002326E4" w:rsidRPr="00EA2B51" w:rsidRDefault="002326E4" w:rsidP="00147BBF">
            <w:pPr>
              <w:spacing w:line="360" w:lineRule="auto"/>
              <w:jc w:val="center"/>
              <w:rPr>
                <w:rFonts w:ascii="宋体" w:hAnsi="宋体"/>
                <w:szCs w:val="21"/>
              </w:rPr>
            </w:pPr>
            <w:r>
              <w:rPr>
                <w:rFonts w:ascii="宋体" w:hAnsi="宋体" w:hint="eastAsia"/>
                <w:szCs w:val="21"/>
              </w:rPr>
              <w:t>40</w:t>
            </w:r>
            <w:r w:rsidRPr="00EA2B51">
              <w:rPr>
                <w:rFonts w:ascii="宋体" w:hAnsi="宋体" w:hint="eastAsia"/>
                <w:szCs w:val="21"/>
              </w:rPr>
              <w:t>分</w:t>
            </w:r>
          </w:p>
        </w:tc>
      </w:tr>
    </w:tbl>
    <w:p w14:paraId="4EF51C07" w14:textId="77777777" w:rsidR="002326E4" w:rsidRPr="002326E4" w:rsidRDefault="002326E4" w:rsidP="00EF499C">
      <w:pPr>
        <w:spacing w:line="360" w:lineRule="auto"/>
        <w:rPr>
          <w:rFonts w:ascii="仿宋_GB2312" w:eastAsia="仿宋_GB2312"/>
          <w:sz w:val="24"/>
        </w:rPr>
      </w:pPr>
    </w:p>
    <w:p w14:paraId="2C4125F1" w14:textId="77777777" w:rsidR="00EF499C" w:rsidRPr="00EA2B51" w:rsidRDefault="00EF499C" w:rsidP="00EF499C">
      <w:pPr>
        <w:spacing w:line="360" w:lineRule="auto"/>
        <w:ind w:firstLineChars="400" w:firstLine="960"/>
        <w:rPr>
          <w:rFonts w:ascii="仿宋_GB2312" w:eastAsia="仿宋_GB2312"/>
          <w:sz w:val="24"/>
          <w:lang w:val="x-none"/>
        </w:rPr>
      </w:pPr>
      <w:r w:rsidRPr="00EA2B51">
        <w:rPr>
          <w:rFonts w:ascii="仿宋_GB2312" w:eastAsia="仿宋_GB2312" w:hint="eastAsia"/>
          <w:sz w:val="24"/>
          <w:lang w:val="x-none"/>
        </w:rPr>
        <w:t>2.技术、商务评审：各评委按评审表的要求进行评审和比较，并量化打分（评审打分内容详见技术评审表、商务评审表）。各评委评分的算术平均值即为该投标人的技术、商务得分。（技术、商务得分分值按四舍五入原则精确到小数点后两位）</w:t>
      </w:r>
    </w:p>
    <w:p w14:paraId="5A594985" w14:textId="77777777" w:rsidR="00EF499C" w:rsidRPr="00EA2B51" w:rsidRDefault="00EF499C" w:rsidP="00EF499C">
      <w:pPr>
        <w:spacing w:line="360" w:lineRule="auto"/>
        <w:rPr>
          <w:rFonts w:ascii="仿宋_GB2312" w:eastAsia="仿宋_GB2312"/>
          <w:sz w:val="24"/>
          <w:lang w:val="x-none"/>
        </w:rPr>
      </w:pPr>
      <w:r w:rsidRPr="00EA2B51">
        <w:rPr>
          <w:rFonts w:ascii="仿宋_GB2312" w:eastAsia="仿宋_GB2312" w:hint="eastAsia"/>
          <w:sz w:val="24"/>
          <w:lang w:val="x-none"/>
        </w:rPr>
        <w:t xml:space="preserve">        3.价格评审：</w:t>
      </w:r>
    </w:p>
    <w:p w14:paraId="2E664B49" w14:textId="77777777" w:rsidR="00EF499C" w:rsidRPr="00EA2B51" w:rsidRDefault="00EF499C" w:rsidP="00EF499C">
      <w:pPr>
        <w:spacing w:line="360" w:lineRule="auto"/>
        <w:rPr>
          <w:rFonts w:ascii="仿宋_GB2312" w:eastAsia="仿宋_GB2312"/>
          <w:sz w:val="24"/>
          <w:lang w:val="x-none"/>
        </w:rPr>
      </w:pPr>
      <w:r w:rsidRPr="00EA2B51">
        <w:rPr>
          <w:rFonts w:ascii="仿宋_GB2312" w:eastAsia="仿宋_GB2312" w:hint="eastAsia"/>
          <w:sz w:val="24"/>
          <w:lang w:val="x-none"/>
        </w:rPr>
        <w:t xml:space="preserve">    价格计算得分：各有效投标供应</w:t>
      </w:r>
      <w:proofErr w:type="gramStart"/>
      <w:r w:rsidRPr="00EA2B51">
        <w:rPr>
          <w:rFonts w:ascii="仿宋_GB2312" w:eastAsia="仿宋_GB2312" w:hint="eastAsia"/>
          <w:sz w:val="24"/>
          <w:lang w:val="x-none"/>
        </w:rPr>
        <w:t>商各项</w:t>
      </w:r>
      <w:proofErr w:type="gramEnd"/>
      <w:r w:rsidRPr="00EA2B51">
        <w:rPr>
          <w:rFonts w:ascii="仿宋_GB2312" w:eastAsia="仿宋_GB2312" w:hint="eastAsia"/>
          <w:sz w:val="24"/>
          <w:lang w:val="x-none"/>
        </w:rPr>
        <w:t>清单内的产品单价乘以相应权重后的合计值为评审价，取最低者作为基准价，各有效投标供应商的价格评分统一按照下列公式计算：</w:t>
      </w:r>
    </w:p>
    <w:p w14:paraId="2562EC70" w14:textId="77777777" w:rsidR="00EF499C" w:rsidRDefault="00EF499C" w:rsidP="00EF499C">
      <w:pPr>
        <w:spacing w:line="360" w:lineRule="auto"/>
        <w:rPr>
          <w:rFonts w:ascii="仿宋_GB2312" w:eastAsia="仿宋_GB2312"/>
          <w:sz w:val="24"/>
          <w:lang w:val="x-none"/>
        </w:rPr>
      </w:pPr>
      <w:r w:rsidRPr="00EA2B51">
        <w:rPr>
          <w:rFonts w:ascii="仿宋_GB2312" w:eastAsia="仿宋_GB2312" w:hint="eastAsia"/>
          <w:sz w:val="24"/>
          <w:lang w:val="x-none"/>
        </w:rPr>
        <w:t>价格评分＝（评标基准价÷评审价）×</w:t>
      </w:r>
      <w:r w:rsidR="00A94330">
        <w:rPr>
          <w:rFonts w:ascii="仿宋_GB2312" w:eastAsia="仿宋_GB2312" w:hint="eastAsia"/>
          <w:sz w:val="24"/>
          <w:lang w:val="x-none"/>
        </w:rPr>
        <w:t>40</w:t>
      </w:r>
      <w:r w:rsidRPr="00EA2B51">
        <w:rPr>
          <w:rFonts w:ascii="仿宋_GB2312" w:eastAsia="仿宋_GB2312" w:hint="eastAsia"/>
          <w:sz w:val="24"/>
          <w:lang w:val="x-none"/>
        </w:rPr>
        <w:t>。</w:t>
      </w:r>
    </w:p>
    <w:p w14:paraId="5F155203" w14:textId="77777777" w:rsidR="00EF499C" w:rsidRPr="00B542A0" w:rsidRDefault="00EF499C" w:rsidP="00EF499C">
      <w:pPr>
        <w:spacing w:line="360" w:lineRule="auto"/>
        <w:rPr>
          <w:rFonts w:ascii="仿宋_GB2312" w:eastAsia="仿宋_GB2312"/>
          <w:sz w:val="24"/>
          <w:lang w:val="x-none"/>
        </w:rPr>
      </w:pPr>
      <w:r>
        <w:rPr>
          <w:rFonts w:ascii="仿宋_GB2312" w:eastAsia="仿宋_GB2312"/>
          <w:sz w:val="24"/>
          <w:lang w:val="x-none"/>
        </w:rPr>
        <w:br w:type="page"/>
      </w:r>
    </w:p>
    <w:p w14:paraId="4FF82850" w14:textId="77777777" w:rsidR="00EF499C" w:rsidRPr="00207A6C" w:rsidRDefault="00EF499C" w:rsidP="00EF499C">
      <w:pPr>
        <w:pStyle w:val="1"/>
      </w:pPr>
      <w:r w:rsidRPr="00207A6C">
        <w:rPr>
          <w:rFonts w:hint="eastAsia"/>
        </w:rPr>
        <w:lastRenderedPageBreak/>
        <w:t>技术评分：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850"/>
        <w:gridCol w:w="6371"/>
        <w:gridCol w:w="643"/>
      </w:tblGrid>
      <w:tr w:rsidR="00D20967" w14:paraId="2599E366" w14:textId="77777777" w:rsidTr="00147BBF">
        <w:trPr>
          <w:trHeight w:val="456"/>
        </w:trPr>
        <w:tc>
          <w:tcPr>
            <w:tcW w:w="717" w:type="pct"/>
            <w:vAlign w:val="center"/>
          </w:tcPr>
          <w:p w14:paraId="7E2F5C20" w14:textId="77777777" w:rsidR="00D20967" w:rsidRPr="00DA0F08" w:rsidRDefault="00D20967" w:rsidP="00147BBF">
            <w:pPr>
              <w:jc w:val="center"/>
              <w:rPr>
                <w:rFonts w:ascii="宋体" w:hAnsi="宋体" w:cs="宋体"/>
                <w:b/>
                <w:szCs w:val="21"/>
              </w:rPr>
            </w:pPr>
            <w:r w:rsidRPr="00DA0F08">
              <w:rPr>
                <w:rFonts w:ascii="宋体" w:hAnsi="宋体" w:cs="宋体" w:hint="eastAsia"/>
                <w:b/>
                <w:szCs w:val="21"/>
              </w:rPr>
              <w:t>评分内容</w:t>
            </w:r>
          </w:p>
        </w:tc>
        <w:tc>
          <w:tcPr>
            <w:tcW w:w="463" w:type="pct"/>
            <w:vAlign w:val="center"/>
          </w:tcPr>
          <w:p w14:paraId="79EE3A5F" w14:textId="77777777" w:rsidR="00D20967" w:rsidRPr="00DA0F08" w:rsidRDefault="00D20967" w:rsidP="00147BBF">
            <w:pPr>
              <w:jc w:val="center"/>
              <w:rPr>
                <w:rFonts w:ascii="宋体" w:hAnsi="宋体" w:cs="宋体"/>
                <w:b/>
                <w:szCs w:val="21"/>
              </w:rPr>
            </w:pPr>
            <w:r w:rsidRPr="00DA0F08">
              <w:rPr>
                <w:rFonts w:ascii="宋体" w:hAnsi="宋体" w:cs="宋体" w:hint="eastAsia"/>
                <w:b/>
                <w:szCs w:val="21"/>
              </w:rPr>
              <w:t>分值（</w:t>
            </w:r>
            <w:r>
              <w:rPr>
                <w:rFonts w:ascii="宋体" w:hAnsi="宋体" w:cs="宋体" w:hint="eastAsia"/>
                <w:b/>
                <w:szCs w:val="21"/>
              </w:rPr>
              <w:t>40</w:t>
            </w:r>
            <w:r w:rsidRPr="00DA0F08">
              <w:rPr>
                <w:rFonts w:ascii="宋体" w:hAnsi="宋体" w:cs="宋体" w:hint="eastAsia"/>
                <w:b/>
                <w:szCs w:val="21"/>
              </w:rPr>
              <w:t>）</w:t>
            </w:r>
          </w:p>
        </w:tc>
        <w:tc>
          <w:tcPr>
            <w:tcW w:w="3469" w:type="pct"/>
            <w:vAlign w:val="center"/>
          </w:tcPr>
          <w:p w14:paraId="43424D5E" w14:textId="77777777" w:rsidR="00D20967" w:rsidRPr="00DA0F08" w:rsidRDefault="00D20967" w:rsidP="00147BBF">
            <w:pPr>
              <w:jc w:val="center"/>
              <w:rPr>
                <w:rFonts w:ascii="宋体" w:hAnsi="宋体" w:cs="宋体"/>
                <w:b/>
                <w:szCs w:val="21"/>
              </w:rPr>
            </w:pPr>
            <w:r w:rsidRPr="00DA0F08">
              <w:rPr>
                <w:rFonts w:ascii="宋体" w:hAnsi="宋体" w:cs="宋体" w:hint="eastAsia"/>
                <w:b/>
                <w:szCs w:val="21"/>
              </w:rPr>
              <w:t>评分细则</w:t>
            </w:r>
          </w:p>
        </w:tc>
        <w:tc>
          <w:tcPr>
            <w:tcW w:w="350" w:type="pct"/>
            <w:vAlign w:val="center"/>
          </w:tcPr>
          <w:p w14:paraId="619ED68E" w14:textId="77777777" w:rsidR="00D20967" w:rsidRPr="00DA0F08" w:rsidRDefault="00D20967" w:rsidP="00147BBF">
            <w:pPr>
              <w:jc w:val="center"/>
              <w:rPr>
                <w:rFonts w:ascii="宋体" w:hAnsi="宋体" w:cs="宋体"/>
                <w:b/>
                <w:szCs w:val="21"/>
              </w:rPr>
            </w:pPr>
            <w:r w:rsidRPr="00DA0F08">
              <w:rPr>
                <w:rFonts w:ascii="宋体" w:hAnsi="宋体" w:cs="Arial"/>
                <w:b/>
                <w:noProof/>
                <w:szCs w:val="21"/>
              </w:rPr>
              <w:t>得分</w:t>
            </w:r>
          </w:p>
        </w:tc>
      </w:tr>
      <w:tr w:rsidR="00D20967" w14:paraId="3325B2F5" w14:textId="77777777" w:rsidTr="00147BBF">
        <w:trPr>
          <w:trHeight w:val="1326"/>
        </w:trPr>
        <w:tc>
          <w:tcPr>
            <w:tcW w:w="717" w:type="pct"/>
            <w:vAlign w:val="center"/>
          </w:tcPr>
          <w:p w14:paraId="1BB5836B" w14:textId="77777777" w:rsidR="00D20967" w:rsidRDefault="00D20967" w:rsidP="00147BBF">
            <w:pPr>
              <w:jc w:val="center"/>
              <w:textAlignment w:val="center"/>
              <w:rPr>
                <w:rFonts w:ascii="宋体" w:hAnsi="宋体" w:cs="宋体"/>
                <w:szCs w:val="21"/>
              </w:rPr>
            </w:pPr>
            <w:r>
              <w:rPr>
                <w:rFonts w:ascii="宋体" w:hAnsi="宋体" w:cs="宋体" w:hint="eastAsia"/>
                <w:szCs w:val="21"/>
              </w:rPr>
              <w:t>系统及设备参数响应情况</w:t>
            </w:r>
          </w:p>
        </w:tc>
        <w:tc>
          <w:tcPr>
            <w:tcW w:w="463" w:type="pct"/>
            <w:vAlign w:val="center"/>
          </w:tcPr>
          <w:p w14:paraId="1D7F5EAA" w14:textId="77777777" w:rsidR="00D20967" w:rsidRDefault="00D20967" w:rsidP="00147BBF">
            <w:pPr>
              <w:jc w:val="center"/>
              <w:textAlignment w:val="center"/>
              <w:rPr>
                <w:rFonts w:ascii="宋体" w:hAnsi="宋体" w:cs="宋体"/>
                <w:szCs w:val="21"/>
              </w:rPr>
            </w:pPr>
            <w:r>
              <w:rPr>
                <w:rFonts w:ascii="宋体" w:hAnsi="宋体" w:cs="宋体" w:hint="eastAsia"/>
                <w:szCs w:val="21"/>
              </w:rPr>
              <w:t>32</w:t>
            </w:r>
          </w:p>
        </w:tc>
        <w:tc>
          <w:tcPr>
            <w:tcW w:w="3469" w:type="pct"/>
            <w:vAlign w:val="center"/>
          </w:tcPr>
          <w:p w14:paraId="3A5F5B7A" w14:textId="77777777" w:rsidR="00D20967" w:rsidRDefault="00D20967" w:rsidP="00147BBF">
            <w:pPr>
              <w:textAlignment w:val="center"/>
              <w:rPr>
                <w:rFonts w:ascii="宋体" w:hAnsi="宋体" w:cs="宋体"/>
                <w:szCs w:val="21"/>
              </w:rPr>
            </w:pPr>
            <w:r>
              <w:rPr>
                <w:rFonts w:ascii="宋体" w:hAnsi="宋体" w:cs="宋体" w:hint="eastAsia"/>
                <w:color w:val="000000"/>
                <w:szCs w:val="21"/>
                <w:lang w:bidi="ar"/>
              </w:rPr>
              <w:t>系统性能及设备参数技术响应情况：设备参数技术要求中“▲”项，一项不满足扣3分；其他的要求，一项不满足扣1分，扣完为止。</w:t>
            </w:r>
          </w:p>
        </w:tc>
        <w:tc>
          <w:tcPr>
            <w:tcW w:w="350" w:type="pct"/>
            <w:vAlign w:val="center"/>
          </w:tcPr>
          <w:p w14:paraId="7745283D" w14:textId="77777777" w:rsidR="00D20967" w:rsidRDefault="00D20967" w:rsidP="00147BBF">
            <w:pPr>
              <w:textAlignment w:val="center"/>
              <w:rPr>
                <w:rFonts w:ascii="宋体" w:hAnsi="宋体" w:cs="宋体"/>
                <w:szCs w:val="21"/>
              </w:rPr>
            </w:pPr>
          </w:p>
        </w:tc>
      </w:tr>
      <w:tr w:rsidR="00D20967" w14:paraId="0665BDD5" w14:textId="77777777" w:rsidTr="00147BBF">
        <w:trPr>
          <w:trHeight w:val="1686"/>
        </w:trPr>
        <w:tc>
          <w:tcPr>
            <w:tcW w:w="717" w:type="pct"/>
            <w:vAlign w:val="center"/>
          </w:tcPr>
          <w:p w14:paraId="484F3227" w14:textId="77777777" w:rsidR="00D20967" w:rsidRDefault="00D20967" w:rsidP="00147BBF">
            <w:pPr>
              <w:jc w:val="center"/>
              <w:textAlignment w:val="center"/>
              <w:rPr>
                <w:rFonts w:ascii="宋体" w:hAnsi="宋体" w:cs="宋体"/>
                <w:szCs w:val="21"/>
              </w:rPr>
            </w:pPr>
            <w:r w:rsidRPr="00005F7D">
              <w:rPr>
                <w:rFonts w:ascii="宋体" w:hAnsi="宋体" w:cs="宋体" w:hint="eastAsia"/>
              </w:rPr>
              <w:t>项目实施方案</w:t>
            </w:r>
          </w:p>
        </w:tc>
        <w:tc>
          <w:tcPr>
            <w:tcW w:w="463" w:type="pct"/>
            <w:vAlign w:val="center"/>
          </w:tcPr>
          <w:p w14:paraId="2143D125" w14:textId="77777777" w:rsidR="00D20967" w:rsidRDefault="00D20967" w:rsidP="00147BBF">
            <w:pPr>
              <w:jc w:val="center"/>
              <w:textAlignment w:val="center"/>
              <w:rPr>
                <w:rFonts w:ascii="宋体" w:hAnsi="宋体" w:cs="宋体"/>
                <w:szCs w:val="21"/>
              </w:rPr>
            </w:pPr>
            <w:r>
              <w:rPr>
                <w:rFonts w:ascii="宋体" w:hAnsi="宋体" w:cs="宋体" w:hint="eastAsia"/>
                <w:szCs w:val="21"/>
              </w:rPr>
              <w:t>4</w:t>
            </w:r>
          </w:p>
        </w:tc>
        <w:tc>
          <w:tcPr>
            <w:tcW w:w="3469" w:type="pct"/>
            <w:vAlign w:val="center"/>
          </w:tcPr>
          <w:p w14:paraId="41BB3D27" w14:textId="77777777" w:rsidR="00D20967" w:rsidRDefault="00D20967" w:rsidP="00147BBF">
            <w:pPr>
              <w:spacing w:line="288" w:lineRule="auto"/>
              <w:rPr>
                <w:rFonts w:ascii="宋体" w:hAnsi="宋体" w:cs="宋体"/>
              </w:rPr>
            </w:pPr>
            <w:r>
              <w:rPr>
                <w:rFonts w:ascii="宋体" w:hAnsi="宋体" w:cs="宋体" w:hint="eastAsia"/>
              </w:rPr>
              <w:t>横向比较各投标人提供的项目实施方案，方案最为科学合理</w:t>
            </w:r>
            <w:proofErr w:type="gramStart"/>
            <w:r>
              <w:rPr>
                <w:rFonts w:ascii="宋体" w:hAnsi="宋体" w:cs="宋体" w:hint="eastAsia"/>
              </w:rPr>
              <w:t>为优得4分</w:t>
            </w:r>
            <w:proofErr w:type="gramEnd"/>
            <w:r>
              <w:rPr>
                <w:rFonts w:ascii="宋体" w:hAnsi="宋体" w:cs="宋体" w:hint="eastAsia"/>
              </w:rPr>
              <w:t>，其次以0.5分递减，最低得0.5分；</w:t>
            </w:r>
          </w:p>
          <w:p w14:paraId="4725CA4C" w14:textId="77777777" w:rsidR="00D20967" w:rsidRPr="00C86AD1" w:rsidRDefault="00D20967" w:rsidP="00147BBF">
            <w:pPr>
              <w:spacing w:line="288" w:lineRule="auto"/>
              <w:rPr>
                <w:rFonts w:ascii="宋体" w:hAnsi="宋体" w:cs="宋体"/>
              </w:rPr>
            </w:pPr>
            <w:r w:rsidRPr="00B34BA6">
              <w:rPr>
                <w:rFonts w:ascii="宋体" w:hAnsi="宋体" w:cs="宋体" w:hint="eastAsia"/>
              </w:rPr>
              <w:t>未提供方案</w:t>
            </w:r>
            <w:r>
              <w:rPr>
                <w:rFonts w:ascii="宋体" w:hAnsi="宋体" w:cs="宋体" w:hint="eastAsia"/>
              </w:rPr>
              <w:t>的</w:t>
            </w:r>
            <w:r w:rsidRPr="00B34BA6">
              <w:rPr>
                <w:rFonts w:ascii="宋体" w:hAnsi="宋体" w:cs="宋体" w:hint="eastAsia"/>
              </w:rPr>
              <w:t>不得分。</w:t>
            </w:r>
          </w:p>
        </w:tc>
        <w:tc>
          <w:tcPr>
            <w:tcW w:w="350" w:type="pct"/>
            <w:vAlign w:val="center"/>
          </w:tcPr>
          <w:p w14:paraId="0FCEAA3E" w14:textId="77777777" w:rsidR="00D20967" w:rsidRDefault="00D20967" w:rsidP="00147BBF">
            <w:pPr>
              <w:textAlignment w:val="center"/>
              <w:rPr>
                <w:rFonts w:ascii="宋体" w:hAnsi="宋体" w:cs="宋体"/>
                <w:color w:val="000000"/>
                <w:szCs w:val="21"/>
                <w:lang w:bidi="ar"/>
              </w:rPr>
            </w:pPr>
          </w:p>
        </w:tc>
      </w:tr>
      <w:tr w:rsidR="00D20967" w14:paraId="4EF920B8" w14:textId="77777777" w:rsidTr="00147BBF">
        <w:trPr>
          <w:trHeight w:val="1696"/>
        </w:trPr>
        <w:tc>
          <w:tcPr>
            <w:tcW w:w="717" w:type="pct"/>
            <w:vAlign w:val="center"/>
          </w:tcPr>
          <w:p w14:paraId="0830356D" w14:textId="77777777" w:rsidR="00D20967" w:rsidRDefault="00D20967" w:rsidP="00147BBF">
            <w:pPr>
              <w:jc w:val="center"/>
              <w:textAlignment w:val="center"/>
              <w:rPr>
                <w:rFonts w:ascii="宋体" w:hAnsi="宋体" w:cs="宋体"/>
                <w:szCs w:val="21"/>
              </w:rPr>
            </w:pPr>
            <w:r>
              <w:rPr>
                <w:rFonts w:ascii="宋体" w:hAnsi="宋体" w:cs="宋体" w:hint="eastAsia"/>
                <w:szCs w:val="21"/>
              </w:rPr>
              <w:t>设备及系统使用及成熟情况</w:t>
            </w:r>
          </w:p>
        </w:tc>
        <w:tc>
          <w:tcPr>
            <w:tcW w:w="463" w:type="pct"/>
            <w:vAlign w:val="center"/>
          </w:tcPr>
          <w:p w14:paraId="3C7E4E0C" w14:textId="77777777" w:rsidR="00D20967" w:rsidRDefault="00D20967" w:rsidP="00147BBF">
            <w:pPr>
              <w:jc w:val="center"/>
              <w:textAlignment w:val="center"/>
              <w:rPr>
                <w:rFonts w:ascii="宋体" w:hAnsi="宋体" w:cs="宋体"/>
                <w:szCs w:val="21"/>
              </w:rPr>
            </w:pPr>
            <w:r>
              <w:rPr>
                <w:rFonts w:ascii="宋体" w:hAnsi="宋体" w:cs="宋体" w:hint="eastAsia"/>
                <w:szCs w:val="21"/>
              </w:rPr>
              <w:t>4</w:t>
            </w:r>
          </w:p>
        </w:tc>
        <w:tc>
          <w:tcPr>
            <w:tcW w:w="3469" w:type="pct"/>
            <w:vAlign w:val="center"/>
          </w:tcPr>
          <w:p w14:paraId="5484E5B8" w14:textId="77777777" w:rsidR="00D20967" w:rsidRPr="007605A2" w:rsidRDefault="00D20967" w:rsidP="00147BBF">
            <w:pPr>
              <w:textAlignment w:val="center"/>
              <w:rPr>
                <w:rFonts w:ascii="宋体" w:hAnsi="宋体" w:cs="宋体"/>
                <w:color w:val="000000"/>
                <w:szCs w:val="21"/>
                <w:lang w:bidi="ar"/>
              </w:rPr>
            </w:pPr>
            <w:r>
              <w:rPr>
                <w:rFonts w:ascii="宋体" w:hAnsi="宋体" w:cs="宋体" w:hint="eastAsia"/>
                <w:color w:val="000000"/>
                <w:szCs w:val="21"/>
                <w:lang w:bidi="ar"/>
              </w:rPr>
              <w:t>所有投标产品为已投入市场使用的</w:t>
            </w:r>
            <w:r w:rsidRPr="002F297E">
              <w:rPr>
                <w:rFonts w:ascii="宋体" w:hAnsi="宋体" w:cs="宋体" w:hint="eastAsia"/>
                <w:color w:val="000000"/>
                <w:szCs w:val="21"/>
                <w:lang w:bidi="ar"/>
              </w:rPr>
              <w:t>主流产品</w:t>
            </w:r>
            <w:r>
              <w:rPr>
                <w:rFonts w:ascii="宋体" w:hAnsi="宋体" w:cs="宋体" w:hint="eastAsia"/>
                <w:color w:val="000000"/>
                <w:szCs w:val="21"/>
                <w:lang w:bidi="ar"/>
              </w:rPr>
              <w:t>，非特制特供产品。需提供合同或协议</w:t>
            </w:r>
            <w:proofErr w:type="gramStart"/>
            <w:r>
              <w:rPr>
                <w:rFonts w:ascii="宋体" w:hAnsi="宋体" w:cs="宋体" w:hint="eastAsia"/>
                <w:color w:val="000000"/>
                <w:szCs w:val="21"/>
                <w:lang w:bidi="ar"/>
              </w:rPr>
              <w:t>做为</w:t>
            </w:r>
            <w:proofErr w:type="gramEnd"/>
            <w:r>
              <w:rPr>
                <w:rFonts w:ascii="宋体" w:hAnsi="宋体" w:cs="宋体" w:hint="eastAsia"/>
                <w:color w:val="000000"/>
                <w:szCs w:val="21"/>
                <w:lang w:bidi="ar"/>
              </w:rPr>
              <w:t>证明材料，每一项产品不符合该要求，扣1分，扣完为止。</w:t>
            </w:r>
          </w:p>
        </w:tc>
        <w:tc>
          <w:tcPr>
            <w:tcW w:w="350" w:type="pct"/>
            <w:vAlign w:val="center"/>
          </w:tcPr>
          <w:p w14:paraId="096DA900" w14:textId="77777777" w:rsidR="00D20967" w:rsidRDefault="00D20967" w:rsidP="00147BBF">
            <w:pPr>
              <w:textAlignment w:val="center"/>
              <w:rPr>
                <w:rFonts w:ascii="宋体" w:hAnsi="宋体" w:cs="宋体"/>
                <w:color w:val="000000"/>
                <w:szCs w:val="21"/>
                <w:lang w:bidi="ar"/>
              </w:rPr>
            </w:pPr>
          </w:p>
        </w:tc>
      </w:tr>
    </w:tbl>
    <w:p w14:paraId="466903C4" w14:textId="77777777" w:rsidR="00EF499C" w:rsidRPr="00D20967" w:rsidRDefault="00EF499C" w:rsidP="00EF499C"/>
    <w:p w14:paraId="45C256A3" w14:textId="77777777" w:rsidR="00EF499C" w:rsidRDefault="00EF499C" w:rsidP="00EF499C">
      <w:r>
        <w:br w:type="page"/>
      </w:r>
    </w:p>
    <w:p w14:paraId="4B827C49" w14:textId="77777777" w:rsidR="00EF499C" w:rsidRDefault="00EF499C" w:rsidP="00EF499C">
      <w:pPr>
        <w:pStyle w:val="1"/>
      </w:pPr>
      <w:r w:rsidRPr="00207A6C">
        <w:rPr>
          <w:rFonts w:hint="eastAsia"/>
        </w:rPr>
        <w:lastRenderedPageBreak/>
        <w:t>商务评分：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940"/>
        <w:gridCol w:w="6812"/>
        <w:gridCol w:w="1275"/>
      </w:tblGrid>
      <w:tr w:rsidR="00D20967" w:rsidRPr="008D2D7D" w14:paraId="05AED6EA" w14:textId="77777777" w:rsidTr="00147BBF">
        <w:trPr>
          <w:trHeight w:val="456"/>
          <w:tblHeader/>
        </w:trPr>
        <w:tc>
          <w:tcPr>
            <w:tcW w:w="1287" w:type="dxa"/>
            <w:tcBorders>
              <w:top w:val="single" w:sz="4" w:space="0" w:color="auto"/>
              <w:left w:val="single" w:sz="4" w:space="0" w:color="auto"/>
              <w:bottom w:val="single" w:sz="4" w:space="0" w:color="auto"/>
              <w:right w:val="single" w:sz="4" w:space="0" w:color="auto"/>
            </w:tcBorders>
            <w:vAlign w:val="center"/>
          </w:tcPr>
          <w:p w14:paraId="67E6EAE3" w14:textId="77777777" w:rsidR="00D20967" w:rsidRPr="008D2D7D" w:rsidRDefault="00D20967" w:rsidP="00147BBF">
            <w:pPr>
              <w:widowControl w:val="0"/>
              <w:spacing w:line="430" w:lineRule="exact"/>
              <w:jc w:val="center"/>
              <w:rPr>
                <w:rFonts w:ascii="仿宋_GB2312" w:eastAsia="仿宋_GB2312" w:hAnsi="宋体" w:cs="宋体"/>
                <w:b/>
                <w:kern w:val="2"/>
                <w:sz w:val="24"/>
                <w:szCs w:val="24"/>
              </w:rPr>
            </w:pPr>
            <w:r w:rsidRPr="008D2D7D">
              <w:rPr>
                <w:rFonts w:ascii="仿宋_GB2312" w:eastAsia="仿宋_GB2312" w:hAnsi="宋体" w:cs="宋体" w:hint="eastAsia"/>
                <w:b/>
                <w:kern w:val="2"/>
                <w:sz w:val="24"/>
                <w:szCs w:val="24"/>
              </w:rPr>
              <w:t>评分内容</w:t>
            </w:r>
          </w:p>
        </w:tc>
        <w:tc>
          <w:tcPr>
            <w:tcW w:w="940" w:type="dxa"/>
            <w:tcBorders>
              <w:top w:val="single" w:sz="4" w:space="0" w:color="auto"/>
              <w:left w:val="single" w:sz="4" w:space="0" w:color="auto"/>
              <w:bottom w:val="single" w:sz="4" w:space="0" w:color="auto"/>
              <w:right w:val="single" w:sz="4" w:space="0" w:color="auto"/>
            </w:tcBorders>
            <w:vAlign w:val="center"/>
          </w:tcPr>
          <w:p w14:paraId="20CDF5A9" w14:textId="77777777" w:rsidR="00D20967" w:rsidRPr="008D2D7D" w:rsidRDefault="00D20967" w:rsidP="00147BBF">
            <w:pPr>
              <w:widowControl w:val="0"/>
              <w:spacing w:line="430" w:lineRule="exact"/>
              <w:jc w:val="center"/>
              <w:rPr>
                <w:rFonts w:ascii="仿宋_GB2312" w:eastAsia="仿宋_GB2312" w:hAnsi="宋体" w:cs="宋体"/>
                <w:b/>
                <w:kern w:val="2"/>
                <w:sz w:val="24"/>
                <w:szCs w:val="24"/>
              </w:rPr>
            </w:pPr>
            <w:r w:rsidRPr="008D2D7D">
              <w:rPr>
                <w:rFonts w:ascii="仿宋_GB2312" w:eastAsia="仿宋_GB2312" w:hAnsi="宋体" w:cs="宋体" w:hint="eastAsia"/>
                <w:b/>
                <w:kern w:val="2"/>
                <w:sz w:val="24"/>
                <w:szCs w:val="24"/>
              </w:rPr>
              <w:t>分值（20）</w:t>
            </w:r>
          </w:p>
        </w:tc>
        <w:tc>
          <w:tcPr>
            <w:tcW w:w="6812" w:type="dxa"/>
            <w:tcBorders>
              <w:top w:val="single" w:sz="4" w:space="0" w:color="auto"/>
              <w:left w:val="single" w:sz="4" w:space="0" w:color="auto"/>
              <w:bottom w:val="single" w:sz="4" w:space="0" w:color="auto"/>
              <w:right w:val="single" w:sz="4" w:space="0" w:color="auto"/>
            </w:tcBorders>
            <w:vAlign w:val="center"/>
          </w:tcPr>
          <w:p w14:paraId="18561D27" w14:textId="77777777" w:rsidR="00D20967" w:rsidRPr="008D2D7D" w:rsidRDefault="00D20967" w:rsidP="00147BBF">
            <w:pPr>
              <w:widowControl w:val="0"/>
              <w:spacing w:line="430" w:lineRule="exact"/>
              <w:jc w:val="center"/>
              <w:rPr>
                <w:rFonts w:ascii="仿宋_GB2312" w:eastAsia="仿宋_GB2312" w:hAnsi="宋体" w:cs="宋体"/>
                <w:b/>
                <w:kern w:val="2"/>
                <w:sz w:val="24"/>
                <w:szCs w:val="24"/>
              </w:rPr>
            </w:pPr>
            <w:r w:rsidRPr="008D2D7D">
              <w:rPr>
                <w:rFonts w:ascii="仿宋_GB2312" w:eastAsia="仿宋_GB2312" w:hAnsi="宋体" w:cs="宋体" w:hint="eastAsia"/>
                <w:b/>
                <w:kern w:val="2"/>
                <w:sz w:val="24"/>
                <w:szCs w:val="24"/>
              </w:rPr>
              <w:t>评分细则</w:t>
            </w:r>
          </w:p>
        </w:tc>
        <w:tc>
          <w:tcPr>
            <w:tcW w:w="1275" w:type="dxa"/>
            <w:tcBorders>
              <w:top w:val="single" w:sz="4" w:space="0" w:color="auto"/>
              <w:left w:val="single" w:sz="4" w:space="0" w:color="auto"/>
              <w:bottom w:val="single" w:sz="4" w:space="0" w:color="auto"/>
              <w:right w:val="single" w:sz="4" w:space="0" w:color="auto"/>
            </w:tcBorders>
            <w:vAlign w:val="center"/>
          </w:tcPr>
          <w:p w14:paraId="3AA922F5" w14:textId="77777777" w:rsidR="00D20967" w:rsidRPr="008D2D7D" w:rsidRDefault="00D20967" w:rsidP="00147BBF">
            <w:pPr>
              <w:widowControl w:val="0"/>
              <w:spacing w:line="430" w:lineRule="exact"/>
              <w:jc w:val="center"/>
              <w:rPr>
                <w:rFonts w:ascii="仿宋_GB2312" w:eastAsia="仿宋_GB2312" w:hAnsi="宋体" w:cs="宋体"/>
                <w:b/>
                <w:kern w:val="2"/>
                <w:sz w:val="24"/>
                <w:szCs w:val="24"/>
              </w:rPr>
            </w:pPr>
            <w:r w:rsidRPr="008D2D7D">
              <w:rPr>
                <w:rFonts w:ascii="仿宋_GB2312" w:eastAsia="仿宋_GB2312" w:hAnsi="宋体" w:cs="Arial" w:hint="eastAsia"/>
                <w:b/>
                <w:kern w:val="2"/>
                <w:sz w:val="24"/>
                <w:szCs w:val="24"/>
              </w:rPr>
              <w:t>得分</w:t>
            </w:r>
          </w:p>
        </w:tc>
      </w:tr>
      <w:tr w:rsidR="00D20967" w:rsidRPr="008D2D7D" w14:paraId="51786B94" w14:textId="77777777" w:rsidTr="00147BBF">
        <w:trPr>
          <w:trHeight w:val="506"/>
        </w:trPr>
        <w:tc>
          <w:tcPr>
            <w:tcW w:w="1287" w:type="dxa"/>
            <w:tcBorders>
              <w:top w:val="single" w:sz="4" w:space="0" w:color="auto"/>
              <w:left w:val="single" w:sz="4" w:space="0" w:color="auto"/>
              <w:bottom w:val="single" w:sz="4" w:space="0" w:color="auto"/>
              <w:right w:val="single" w:sz="4" w:space="0" w:color="auto"/>
            </w:tcBorders>
            <w:vAlign w:val="center"/>
          </w:tcPr>
          <w:p w14:paraId="1F77948B" w14:textId="77777777" w:rsidR="00D20967" w:rsidRPr="008D2D7D" w:rsidRDefault="00D20967" w:rsidP="00147BBF">
            <w:pPr>
              <w:widowControl w:val="0"/>
              <w:spacing w:line="430" w:lineRule="exact"/>
              <w:jc w:val="center"/>
              <w:rPr>
                <w:rFonts w:ascii="仿宋_GB2312" w:eastAsia="仿宋_GB2312" w:hAnsi="宋体" w:cstheme="minorBidi"/>
                <w:kern w:val="2"/>
                <w:sz w:val="24"/>
                <w:szCs w:val="24"/>
              </w:rPr>
            </w:pPr>
            <w:r w:rsidRPr="008D2D7D">
              <w:rPr>
                <w:rFonts w:ascii="仿宋_GB2312" w:eastAsia="仿宋_GB2312" w:hAnsiTheme="minorHAnsi" w:cstheme="minorBidi" w:hint="eastAsia"/>
                <w:kern w:val="2"/>
                <w:sz w:val="24"/>
                <w:szCs w:val="24"/>
              </w:rPr>
              <w:t>标书质量（客观分）</w:t>
            </w:r>
          </w:p>
        </w:tc>
        <w:tc>
          <w:tcPr>
            <w:tcW w:w="940" w:type="dxa"/>
            <w:tcBorders>
              <w:top w:val="single" w:sz="4" w:space="0" w:color="auto"/>
              <w:left w:val="single" w:sz="4" w:space="0" w:color="auto"/>
              <w:bottom w:val="single" w:sz="4" w:space="0" w:color="auto"/>
              <w:right w:val="single" w:sz="4" w:space="0" w:color="auto"/>
            </w:tcBorders>
            <w:vAlign w:val="center"/>
          </w:tcPr>
          <w:p w14:paraId="498A618D" w14:textId="77777777" w:rsidR="00D20967" w:rsidRPr="008D2D7D" w:rsidRDefault="00D20967" w:rsidP="00147BBF">
            <w:pPr>
              <w:widowControl w:val="0"/>
              <w:spacing w:line="430" w:lineRule="exact"/>
              <w:jc w:val="center"/>
              <w:rPr>
                <w:rFonts w:ascii="仿宋_GB2312" w:eastAsia="仿宋_GB2312" w:hAnsi="宋体" w:cstheme="minorBidi"/>
                <w:kern w:val="2"/>
                <w:sz w:val="24"/>
                <w:szCs w:val="24"/>
              </w:rPr>
            </w:pPr>
            <w:r w:rsidRPr="008D2D7D">
              <w:rPr>
                <w:rFonts w:ascii="仿宋_GB2312" w:eastAsia="仿宋_GB2312" w:hAnsi="宋体" w:cstheme="minorBidi" w:hint="eastAsia"/>
                <w:kern w:val="2"/>
                <w:sz w:val="24"/>
                <w:szCs w:val="24"/>
              </w:rPr>
              <w:t>3</w:t>
            </w:r>
          </w:p>
        </w:tc>
        <w:tc>
          <w:tcPr>
            <w:tcW w:w="6812" w:type="dxa"/>
            <w:tcBorders>
              <w:top w:val="single" w:sz="4" w:space="0" w:color="auto"/>
              <w:left w:val="single" w:sz="4" w:space="0" w:color="auto"/>
              <w:bottom w:val="single" w:sz="4" w:space="0" w:color="auto"/>
              <w:right w:val="single" w:sz="4" w:space="0" w:color="auto"/>
            </w:tcBorders>
            <w:vAlign w:val="center"/>
          </w:tcPr>
          <w:p w14:paraId="5CCD3BE2" w14:textId="77777777" w:rsidR="00D20967" w:rsidRPr="008D2D7D" w:rsidRDefault="00D20967" w:rsidP="00147BBF">
            <w:pPr>
              <w:widowControl w:val="0"/>
              <w:spacing w:line="430" w:lineRule="exact"/>
              <w:jc w:val="both"/>
              <w:rPr>
                <w:rFonts w:ascii="仿宋_GB2312" w:eastAsia="仿宋_GB2312" w:hAnsiTheme="minorHAnsi" w:cstheme="minorBidi"/>
                <w:kern w:val="2"/>
                <w:sz w:val="24"/>
                <w:szCs w:val="24"/>
              </w:rPr>
            </w:pPr>
            <w:r w:rsidRPr="008D2D7D">
              <w:rPr>
                <w:rFonts w:ascii="仿宋_GB2312" w:eastAsia="仿宋_GB2312" w:hAnsiTheme="minorHAnsi" w:cstheme="minorBidi" w:hint="eastAsia"/>
                <w:kern w:val="2"/>
                <w:sz w:val="24"/>
                <w:szCs w:val="24"/>
              </w:rPr>
              <w:t>有目录索引、页码无错乱、标题、编号、正文、表格等排版规范得1分，每出现一个错误扣0.5分，扣完为止。</w:t>
            </w:r>
          </w:p>
          <w:p w14:paraId="487F28E3" w14:textId="77777777" w:rsidR="00D20967" w:rsidRPr="008D2D7D" w:rsidRDefault="00D20967" w:rsidP="00147BBF">
            <w:pPr>
              <w:widowControl w:val="0"/>
              <w:spacing w:line="430" w:lineRule="exact"/>
              <w:jc w:val="both"/>
              <w:rPr>
                <w:rFonts w:ascii="仿宋_GB2312" w:eastAsia="仿宋_GB2312" w:hAnsiTheme="minorHAnsi" w:cstheme="minorBidi"/>
                <w:kern w:val="2"/>
                <w:sz w:val="24"/>
                <w:szCs w:val="24"/>
              </w:rPr>
            </w:pPr>
            <w:r w:rsidRPr="008D2D7D">
              <w:rPr>
                <w:rFonts w:ascii="仿宋_GB2312" w:eastAsia="仿宋_GB2312" w:hAnsiTheme="minorHAnsi" w:cstheme="minorBidi" w:hint="eastAsia"/>
                <w:kern w:val="2"/>
                <w:sz w:val="24"/>
                <w:szCs w:val="24"/>
              </w:rPr>
              <w:t>双面打印得1分（除证件外）。</w:t>
            </w:r>
          </w:p>
          <w:p w14:paraId="515079DC" w14:textId="77777777" w:rsidR="00D20967" w:rsidRPr="008D2D7D" w:rsidRDefault="00D20967" w:rsidP="00147BBF">
            <w:pPr>
              <w:widowControl w:val="0"/>
              <w:spacing w:line="430" w:lineRule="exact"/>
              <w:jc w:val="both"/>
              <w:rPr>
                <w:rFonts w:ascii="仿宋_GB2312" w:eastAsia="仿宋_GB2312" w:hAnsi="宋体" w:cstheme="minorBidi"/>
                <w:kern w:val="2"/>
                <w:sz w:val="24"/>
                <w:szCs w:val="24"/>
              </w:rPr>
            </w:pPr>
            <w:r w:rsidRPr="008D2D7D">
              <w:rPr>
                <w:rFonts w:ascii="仿宋_GB2312" w:eastAsia="仿宋_GB2312" w:hAnsiTheme="minorHAnsi" w:cstheme="minorBidi" w:hint="eastAsia"/>
                <w:kern w:val="2"/>
                <w:sz w:val="24"/>
                <w:szCs w:val="24"/>
              </w:rPr>
              <w:t>证件复印、正文内容清晰得1分，每有一个证件或一页不清晰扣0.5分，扣完为止。</w:t>
            </w:r>
          </w:p>
        </w:tc>
        <w:tc>
          <w:tcPr>
            <w:tcW w:w="1275" w:type="dxa"/>
            <w:tcBorders>
              <w:top w:val="single" w:sz="4" w:space="0" w:color="auto"/>
              <w:left w:val="single" w:sz="4" w:space="0" w:color="auto"/>
              <w:bottom w:val="single" w:sz="4" w:space="0" w:color="auto"/>
              <w:right w:val="single" w:sz="4" w:space="0" w:color="auto"/>
            </w:tcBorders>
            <w:vAlign w:val="center"/>
          </w:tcPr>
          <w:p w14:paraId="175FCE42" w14:textId="77777777" w:rsidR="00D20967" w:rsidRPr="008D2D7D" w:rsidRDefault="00D20967" w:rsidP="00147BBF">
            <w:pPr>
              <w:widowControl w:val="0"/>
              <w:spacing w:line="430" w:lineRule="exact"/>
              <w:jc w:val="both"/>
              <w:textAlignment w:val="center"/>
              <w:rPr>
                <w:rFonts w:ascii="仿宋_GB2312" w:eastAsia="仿宋_GB2312" w:hAnsi="宋体" w:cs="宋体"/>
                <w:kern w:val="2"/>
                <w:sz w:val="24"/>
                <w:szCs w:val="24"/>
              </w:rPr>
            </w:pPr>
          </w:p>
        </w:tc>
      </w:tr>
      <w:tr w:rsidR="00D20967" w:rsidRPr="008D2D7D" w14:paraId="0115F0BD" w14:textId="77777777" w:rsidTr="00147BBF">
        <w:trPr>
          <w:trHeight w:val="506"/>
        </w:trPr>
        <w:tc>
          <w:tcPr>
            <w:tcW w:w="1287" w:type="dxa"/>
            <w:tcBorders>
              <w:top w:val="single" w:sz="4" w:space="0" w:color="auto"/>
              <w:left w:val="single" w:sz="4" w:space="0" w:color="auto"/>
              <w:bottom w:val="single" w:sz="4" w:space="0" w:color="auto"/>
              <w:right w:val="single" w:sz="4" w:space="0" w:color="auto"/>
            </w:tcBorders>
            <w:vAlign w:val="center"/>
          </w:tcPr>
          <w:p w14:paraId="13C3F00C" w14:textId="77777777" w:rsidR="00D20967" w:rsidRPr="008D2D7D" w:rsidRDefault="00D20967" w:rsidP="00147BBF">
            <w:pPr>
              <w:widowControl w:val="0"/>
              <w:spacing w:line="430" w:lineRule="exact"/>
              <w:jc w:val="center"/>
              <w:textAlignment w:val="center"/>
              <w:rPr>
                <w:rFonts w:ascii="仿宋_GB2312" w:eastAsia="仿宋_GB2312" w:hAnsi="宋体" w:cs="宋体"/>
                <w:kern w:val="2"/>
                <w:sz w:val="24"/>
                <w:szCs w:val="24"/>
              </w:rPr>
            </w:pPr>
            <w:r w:rsidRPr="008D2D7D">
              <w:rPr>
                <w:rFonts w:ascii="仿宋_GB2312" w:eastAsia="仿宋_GB2312" w:hAnsi="宋体" w:cstheme="minorBidi" w:hint="eastAsia"/>
                <w:kern w:val="2"/>
                <w:sz w:val="24"/>
                <w:szCs w:val="24"/>
              </w:rPr>
              <w:t>商务响应 程度</w:t>
            </w:r>
          </w:p>
        </w:tc>
        <w:tc>
          <w:tcPr>
            <w:tcW w:w="940" w:type="dxa"/>
            <w:tcBorders>
              <w:top w:val="single" w:sz="4" w:space="0" w:color="auto"/>
              <w:left w:val="single" w:sz="4" w:space="0" w:color="auto"/>
              <w:bottom w:val="single" w:sz="4" w:space="0" w:color="auto"/>
              <w:right w:val="single" w:sz="4" w:space="0" w:color="auto"/>
            </w:tcBorders>
            <w:vAlign w:val="center"/>
          </w:tcPr>
          <w:p w14:paraId="5EDCC9AF" w14:textId="0C6FBD6F" w:rsidR="00D20967" w:rsidRPr="008D2D7D" w:rsidRDefault="00E840F0" w:rsidP="00147BBF">
            <w:pPr>
              <w:widowControl w:val="0"/>
              <w:spacing w:line="430" w:lineRule="exact"/>
              <w:jc w:val="center"/>
              <w:textAlignment w:val="center"/>
              <w:rPr>
                <w:rFonts w:ascii="仿宋_GB2312" w:eastAsia="仿宋_GB2312" w:hAnsi="宋体" w:cs="宋体"/>
                <w:kern w:val="2"/>
                <w:sz w:val="24"/>
                <w:szCs w:val="24"/>
              </w:rPr>
            </w:pPr>
            <w:r>
              <w:rPr>
                <w:rFonts w:ascii="仿宋_GB2312" w:eastAsia="仿宋_GB2312" w:hAnsi="宋体" w:cs="宋体"/>
                <w:kern w:val="2"/>
                <w:sz w:val="24"/>
                <w:szCs w:val="24"/>
              </w:rPr>
              <w:t>6</w:t>
            </w:r>
          </w:p>
        </w:tc>
        <w:tc>
          <w:tcPr>
            <w:tcW w:w="6812" w:type="dxa"/>
            <w:tcBorders>
              <w:top w:val="single" w:sz="4" w:space="0" w:color="auto"/>
              <w:left w:val="single" w:sz="4" w:space="0" w:color="auto"/>
              <w:bottom w:val="single" w:sz="4" w:space="0" w:color="auto"/>
              <w:right w:val="single" w:sz="4" w:space="0" w:color="auto"/>
            </w:tcBorders>
            <w:vAlign w:val="center"/>
          </w:tcPr>
          <w:p w14:paraId="573229CC" w14:textId="77777777" w:rsidR="00D20967" w:rsidRPr="008D2D7D" w:rsidRDefault="00D20967" w:rsidP="00147BBF">
            <w:pPr>
              <w:widowControl w:val="0"/>
              <w:spacing w:line="430" w:lineRule="exact"/>
              <w:jc w:val="both"/>
              <w:textAlignment w:val="center"/>
              <w:rPr>
                <w:rFonts w:ascii="仿宋_GB2312" w:eastAsia="仿宋_GB2312" w:hAnsi="宋体" w:cs="宋体"/>
                <w:kern w:val="2"/>
                <w:sz w:val="24"/>
                <w:szCs w:val="24"/>
              </w:rPr>
            </w:pPr>
            <w:r w:rsidRPr="008D2D7D">
              <w:rPr>
                <w:rFonts w:ascii="仿宋_GB2312" w:eastAsia="仿宋_GB2312" w:hAnsiTheme="minorHAnsi" w:cstheme="minorBidi" w:hint="eastAsia"/>
                <w:kern w:val="2"/>
                <w:sz w:val="24"/>
                <w:szCs w:val="24"/>
              </w:rPr>
              <w:t>满足需求文件中商务要求的全部指标得满分，每不满足一项扣1.5分，扣完为止。</w:t>
            </w:r>
          </w:p>
        </w:tc>
        <w:tc>
          <w:tcPr>
            <w:tcW w:w="1275" w:type="dxa"/>
            <w:tcBorders>
              <w:top w:val="single" w:sz="4" w:space="0" w:color="auto"/>
              <w:left w:val="single" w:sz="4" w:space="0" w:color="auto"/>
              <w:bottom w:val="single" w:sz="4" w:space="0" w:color="auto"/>
              <w:right w:val="single" w:sz="4" w:space="0" w:color="auto"/>
            </w:tcBorders>
            <w:vAlign w:val="center"/>
          </w:tcPr>
          <w:p w14:paraId="3A7A4E2D" w14:textId="77777777" w:rsidR="00D20967" w:rsidRPr="008D2D7D" w:rsidRDefault="00D20967" w:rsidP="00147BBF">
            <w:pPr>
              <w:widowControl w:val="0"/>
              <w:spacing w:line="430" w:lineRule="exact"/>
              <w:jc w:val="both"/>
              <w:textAlignment w:val="center"/>
              <w:rPr>
                <w:rFonts w:ascii="仿宋_GB2312" w:eastAsia="仿宋_GB2312" w:hAnsi="宋体" w:cs="宋体"/>
                <w:kern w:val="2"/>
                <w:sz w:val="24"/>
                <w:szCs w:val="24"/>
              </w:rPr>
            </w:pPr>
          </w:p>
        </w:tc>
      </w:tr>
      <w:tr w:rsidR="00D20967" w:rsidRPr="008D2D7D" w14:paraId="68D17EF2" w14:textId="77777777" w:rsidTr="00147BBF">
        <w:trPr>
          <w:trHeight w:val="506"/>
        </w:trPr>
        <w:tc>
          <w:tcPr>
            <w:tcW w:w="1287" w:type="dxa"/>
            <w:tcBorders>
              <w:top w:val="single" w:sz="4" w:space="0" w:color="auto"/>
              <w:left w:val="single" w:sz="4" w:space="0" w:color="auto"/>
              <w:bottom w:val="single" w:sz="4" w:space="0" w:color="auto"/>
              <w:right w:val="single" w:sz="4" w:space="0" w:color="auto"/>
            </w:tcBorders>
            <w:vAlign w:val="center"/>
          </w:tcPr>
          <w:p w14:paraId="41C134B6" w14:textId="77777777" w:rsidR="00D20967" w:rsidRPr="008D2D7D" w:rsidRDefault="00D20967" w:rsidP="00147BBF">
            <w:pPr>
              <w:widowControl w:val="0"/>
              <w:spacing w:line="430" w:lineRule="exact"/>
              <w:jc w:val="center"/>
              <w:textAlignment w:val="center"/>
              <w:rPr>
                <w:rFonts w:ascii="仿宋_GB2312" w:eastAsia="仿宋_GB2312" w:hAnsi="宋体" w:cs="Arial"/>
                <w:kern w:val="2"/>
                <w:sz w:val="24"/>
                <w:szCs w:val="24"/>
              </w:rPr>
            </w:pPr>
            <w:r w:rsidRPr="008D2D7D">
              <w:rPr>
                <w:rFonts w:ascii="仿宋_GB2312" w:eastAsia="仿宋_GB2312" w:hAnsi="宋体" w:cstheme="minorBidi" w:hint="eastAsia"/>
                <w:kern w:val="2"/>
                <w:sz w:val="24"/>
                <w:szCs w:val="24"/>
              </w:rPr>
              <w:t>项目业绩</w:t>
            </w:r>
          </w:p>
        </w:tc>
        <w:tc>
          <w:tcPr>
            <w:tcW w:w="940" w:type="dxa"/>
            <w:tcBorders>
              <w:top w:val="single" w:sz="4" w:space="0" w:color="auto"/>
              <w:left w:val="single" w:sz="4" w:space="0" w:color="auto"/>
              <w:bottom w:val="single" w:sz="4" w:space="0" w:color="auto"/>
              <w:right w:val="single" w:sz="4" w:space="0" w:color="auto"/>
            </w:tcBorders>
            <w:vAlign w:val="center"/>
          </w:tcPr>
          <w:p w14:paraId="2C1010D9" w14:textId="77777777" w:rsidR="00D20967" w:rsidRPr="008D2D7D" w:rsidRDefault="00D20967" w:rsidP="00147BBF">
            <w:pPr>
              <w:widowControl w:val="0"/>
              <w:spacing w:line="430" w:lineRule="exact"/>
              <w:jc w:val="center"/>
              <w:textAlignment w:val="center"/>
              <w:rPr>
                <w:rFonts w:ascii="仿宋_GB2312" w:eastAsia="仿宋_GB2312" w:hAnsi="宋体" w:cs="宋体"/>
                <w:kern w:val="2"/>
                <w:sz w:val="24"/>
                <w:szCs w:val="24"/>
              </w:rPr>
            </w:pPr>
            <w:r w:rsidRPr="008D2D7D">
              <w:rPr>
                <w:rFonts w:ascii="仿宋_GB2312" w:eastAsia="仿宋_GB2312" w:hAnsi="宋体" w:cs="宋体" w:hint="eastAsia"/>
                <w:kern w:val="2"/>
                <w:sz w:val="24"/>
                <w:szCs w:val="24"/>
              </w:rPr>
              <w:t>6</w:t>
            </w:r>
          </w:p>
        </w:tc>
        <w:tc>
          <w:tcPr>
            <w:tcW w:w="6812" w:type="dxa"/>
            <w:tcBorders>
              <w:top w:val="single" w:sz="4" w:space="0" w:color="auto"/>
              <w:left w:val="single" w:sz="4" w:space="0" w:color="auto"/>
              <w:bottom w:val="single" w:sz="4" w:space="0" w:color="auto"/>
              <w:right w:val="single" w:sz="4" w:space="0" w:color="auto"/>
            </w:tcBorders>
            <w:vAlign w:val="center"/>
          </w:tcPr>
          <w:p w14:paraId="7F6314E4" w14:textId="77777777" w:rsidR="00D20967" w:rsidRPr="008D2D7D" w:rsidRDefault="00D20967" w:rsidP="00147BBF">
            <w:pPr>
              <w:widowControl w:val="0"/>
              <w:spacing w:line="430" w:lineRule="exact"/>
              <w:jc w:val="both"/>
              <w:textAlignment w:val="center"/>
              <w:rPr>
                <w:rFonts w:ascii="仿宋_GB2312" w:eastAsia="仿宋_GB2312" w:hAnsi="宋体" w:cs="Arial"/>
                <w:kern w:val="2"/>
                <w:sz w:val="24"/>
                <w:szCs w:val="24"/>
              </w:rPr>
            </w:pPr>
            <w:r w:rsidRPr="008D2D7D">
              <w:rPr>
                <w:rFonts w:ascii="仿宋_GB2312" w:eastAsia="仿宋_GB2312" w:hAnsi="宋体" w:cs="Arial" w:hint="eastAsia"/>
                <w:kern w:val="2"/>
                <w:sz w:val="24"/>
                <w:szCs w:val="24"/>
              </w:rPr>
              <w:t>近三年投标人的同类项目经验。</w:t>
            </w:r>
          </w:p>
          <w:p w14:paraId="17257AA6" w14:textId="77777777" w:rsidR="00D20967" w:rsidRPr="008D2D7D" w:rsidRDefault="00D20967" w:rsidP="00147BBF">
            <w:pPr>
              <w:widowControl w:val="0"/>
              <w:spacing w:line="430" w:lineRule="exact"/>
              <w:jc w:val="both"/>
              <w:textAlignment w:val="center"/>
              <w:rPr>
                <w:rFonts w:ascii="仿宋_GB2312" w:eastAsia="仿宋_GB2312" w:hAnsi="宋体" w:cs="Arial"/>
                <w:kern w:val="2"/>
                <w:sz w:val="24"/>
                <w:szCs w:val="24"/>
              </w:rPr>
            </w:pPr>
            <w:r w:rsidRPr="008D2D7D">
              <w:rPr>
                <w:rFonts w:ascii="仿宋_GB2312" w:eastAsia="仿宋_GB2312" w:hAnsi="宋体" w:cs="Arial" w:hint="eastAsia"/>
                <w:kern w:val="2"/>
                <w:sz w:val="24"/>
                <w:szCs w:val="24"/>
              </w:rPr>
              <w:t>需提供与本项目相关的同类合同，每提供一个合同复印件得1.5分，最高得6分。</w:t>
            </w:r>
          </w:p>
        </w:tc>
        <w:tc>
          <w:tcPr>
            <w:tcW w:w="1275" w:type="dxa"/>
            <w:tcBorders>
              <w:top w:val="single" w:sz="4" w:space="0" w:color="auto"/>
              <w:left w:val="single" w:sz="4" w:space="0" w:color="auto"/>
              <w:bottom w:val="single" w:sz="4" w:space="0" w:color="auto"/>
              <w:right w:val="single" w:sz="4" w:space="0" w:color="auto"/>
            </w:tcBorders>
            <w:vAlign w:val="center"/>
          </w:tcPr>
          <w:p w14:paraId="13DEE3AF" w14:textId="77777777" w:rsidR="00D20967" w:rsidRPr="008D2D7D" w:rsidRDefault="00D20967" w:rsidP="00147BBF">
            <w:pPr>
              <w:widowControl w:val="0"/>
              <w:spacing w:line="430" w:lineRule="exact"/>
              <w:jc w:val="both"/>
              <w:textAlignment w:val="center"/>
              <w:rPr>
                <w:rFonts w:ascii="仿宋_GB2312" w:eastAsia="仿宋_GB2312" w:hAnsi="宋体" w:cs="宋体"/>
                <w:kern w:val="2"/>
                <w:sz w:val="24"/>
                <w:szCs w:val="24"/>
              </w:rPr>
            </w:pPr>
          </w:p>
        </w:tc>
      </w:tr>
      <w:tr w:rsidR="00D20967" w:rsidRPr="008D2D7D" w14:paraId="01ECF475" w14:textId="77777777" w:rsidTr="00147BBF">
        <w:trPr>
          <w:trHeight w:val="506"/>
        </w:trPr>
        <w:tc>
          <w:tcPr>
            <w:tcW w:w="1287" w:type="dxa"/>
            <w:vMerge w:val="restart"/>
            <w:tcBorders>
              <w:top w:val="single" w:sz="4" w:space="0" w:color="auto"/>
              <w:left w:val="single" w:sz="4" w:space="0" w:color="auto"/>
              <w:bottom w:val="single" w:sz="4" w:space="0" w:color="auto"/>
              <w:right w:val="single" w:sz="4" w:space="0" w:color="auto"/>
            </w:tcBorders>
            <w:vAlign w:val="center"/>
          </w:tcPr>
          <w:p w14:paraId="480009F7" w14:textId="77777777" w:rsidR="00D20967" w:rsidRPr="008D2D7D" w:rsidRDefault="00D20967" w:rsidP="00147BBF">
            <w:pPr>
              <w:widowControl w:val="0"/>
              <w:spacing w:line="430" w:lineRule="exact"/>
              <w:jc w:val="center"/>
              <w:textAlignment w:val="center"/>
              <w:rPr>
                <w:rFonts w:ascii="仿宋_GB2312" w:eastAsia="仿宋_GB2312" w:hAnsi="宋体" w:cstheme="minorBidi"/>
                <w:kern w:val="2"/>
                <w:sz w:val="24"/>
                <w:szCs w:val="24"/>
              </w:rPr>
            </w:pPr>
            <w:r w:rsidRPr="008D2D7D">
              <w:rPr>
                <w:rFonts w:ascii="仿宋_GB2312" w:eastAsia="仿宋_GB2312" w:hAnsi="宋体" w:cstheme="minorBidi" w:hint="eastAsia"/>
                <w:kern w:val="2"/>
                <w:sz w:val="24"/>
                <w:szCs w:val="24"/>
              </w:rPr>
              <w:t>供应</w:t>
            </w:r>
            <w:proofErr w:type="gramStart"/>
            <w:r w:rsidRPr="008D2D7D">
              <w:rPr>
                <w:rFonts w:ascii="仿宋_GB2312" w:eastAsia="仿宋_GB2312" w:hAnsi="宋体" w:cstheme="minorBidi" w:hint="eastAsia"/>
                <w:kern w:val="2"/>
                <w:sz w:val="24"/>
                <w:szCs w:val="24"/>
              </w:rPr>
              <w:t>商综合</w:t>
            </w:r>
            <w:proofErr w:type="gramEnd"/>
            <w:r w:rsidRPr="008D2D7D">
              <w:rPr>
                <w:rFonts w:ascii="仿宋_GB2312" w:eastAsia="仿宋_GB2312" w:hAnsi="宋体" w:cstheme="minorBidi" w:hint="eastAsia"/>
                <w:kern w:val="2"/>
                <w:sz w:val="24"/>
                <w:szCs w:val="24"/>
              </w:rPr>
              <w:t>实力状况</w:t>
            </w:r>
          </w:p>
        </w:tc>
        <w:tc>
          <w:tcPr>
            <w:tcW w:w="940" w:type="dxa"/>
            <w:tcBorders>
              <w:top w:val="single" w:sz="4" w:space="0" w:color="auto"/>
              <w:left w:val="single" w:sz="4" w:space="0" w:color="auto"/>
              <w:bottom w:val="single" w:sz="4" w:space="0" w:color="auto"/>
              <w:right w:val="single" w:sz="4" w:space="0" w:color="auto"/>
            </w:tcBorders>
            <w:vAlign w:val="center"/>
          </w:tcPr>
          <w:p w14:paraId="448B32D4" w14:textId="77777777" w:rsidR="00D20967" w:rsidRPr="008D2D7D" w:rsidRDefault="00D20967" w:rsidP="00147BBF">
            <w:pPr>
              <w:widowControl w:val="0"/>
              <w:spacing w:line="430" w:lineRule="exact"/>
              <w:jc w:val="center"/>
              <w:textAlignment w:val="center"/>
              <w:rPr>
                <w:rFonts w:ascii="仿宋_GB2312" w:eastAsia="仿宋_GB2312" w:hAnsi="宋体" w:cs="宋体"/>
                <w:kern w:val="2"/>
                <w:sz w:val="24"/>
                <w:szCs w:val="24"/>
              </w:rPr>
            </w:pPr>
            <w:r w:rsidRPr="008D2D7D">
              <w:rPr>
                <w:rFonts w:ascii="仿宋_GB2312" w:eastAsia="仿宋_GB2312" w:hAnsi="宋体" w:cs="宋体" w:hint="eastAsia"/>
                <w:kern w:val="2"/>
                <w:sz w:val="24"/>
                <w:szCs w:val="24"/>
              </w:rPr>
              <w:t>1</w:t>
            </w:r>
          </w:p>
        </w:tc>
        <w:tc>
          <w:tcPr>
            <w:tcW w:w="6812" w:type="dxa"/>
            <w:tcBorders>
              <w:top w:val="single" w:sz="4" w:space="0" w:color="auto"/>
              <w:left w:val="single" w:sz="4" w:space="0" w:color="auto"/>
              <w:bottom w:val="single" w:sz="4" w:space="0" w:color="auto"/>
              <w:right w:val="single" w:sz="4" w:space="0" w:color="auto"/>
            </w:tcBorders>
            <w:vAlign w:val="center"/>
          </w:tcPr>
          <w:p w14:paraId="2B29D0A6" w14:textId="77777777" w:rsidR="00D20967" w:rsidRPr="008D2D7D" w:rsidRDefault="00D20967" w:rsidP="00147BBF">
            <w:pPr>
              <w:widowControl w:val="0"/>
              <w:spacing w:line="430" w:lineRule="exact"/>
              <w:jc w:val="both"/>
              <w:textAlignment w:val="center"/>
              <w:rPr>
                <w:rFonts w:ascii="仿宋_GB2312" w:eastAsia="仿宋_GB2312" w:hAnsi="宋体" w:cs="Arial"/>
                <w:kern w:val="2"/>
                <w:sz w:val="24"/>
                <w:szCs w:val="24"/>
              </w:rPr>
            </w:pPr>
            <w:r w:rsidRPr="008D2D7D">
              <w:rPr>
                <w:rFonts w:ascii="仿宋_GB2312" w:eastAsia="仿宋_GB2312" w:hAnsi="宋体" w:cs="Arial" w:hint="eastAsia"/>
                <w:kern w:val="2"/>
                <w:sz w:val="24"/>
                <w:szCs w:val="24"/>
              </w:rPr>
              <w:t>供应商通过IS0 9001:2015国际企业认证的得1分（需提供有效已年审的证书，未提供的不得分。）</w:t>
            </w:r>
          </w:p>
        </w:tc>
        <w:tc>
          <w:tcPr>
            <w:tcW w:w="1275" w:type="dxa"/>
            <w:tcBorders>
              <w:top w:val="single" w:sz="4" w:space="0" w:color="auto"/>
              <w:left w:val="single" w:sz="4" w:space="0" w:color="auto"/>
              <w:bottom w:val="single" w:sz="4" w:space="0" w:color="auto"/>
              <w:right w:val="single" w:sz="4" w:space="0" w:color="auto"/>
            </w:tcBorders>
            <w:vAlign w:val="center"/>
          </w:tcPr>
          <w:p w14:paraId="7E363DC7" w14:textId="77777777" w:rsidR="00D20967" w:rsidRPr="008D2D7D" w:rsidRDefault="00D20967" w:rsidP="00147BBF">
            <w:pPr>
              <w:widowControl w:val="0"/>
              <w:spacing w:line="430" w:lineRule="exact"/>
              <w:jc w:val="both"/>
              <w:textAlignment w:val="center"/>
              <w:rPr>
                <w:rFonts w:ascii="仿宋_GB2312" w:eastAsia="仿宋_GB2312" w:hAnsi="宋体" w:cs="宋体"/>
                <w:kern w:val="2"/>
                <w:sz w:val="24"/>
                <w:szCs w:val="24"/>
              </w:rPr>
            </w:pPr>
          </w:p>
        </w:tc>
      </w:tr>
      <w:tr w:rsidR="00D20967" w:rsidRPr="008D2D7D" w14:paraId="547607CC" w14:textId="77777777" w:rsidTr="00147BBF">
        <w:trPr>
          <w:trHeight w:val="506"/>
        </w:trPr>
        <w:tc>
          <w:tcPr>
            <w:tcW w:w="1287" w:type="dxa"/>
            <w:vMerge/>
            <w:tcBorders>
              <w:top w:val="single" w:sz="4" w:space="0" w:color="auto"/>
              <w:left w:val="single" w:sz="4" w:space="0" w:color="auto"/>
              <w:bottom w:val="single" w:sz="4" w:space="0" w:color="auto"/>
              <w:right w:val="single" w:sz="4" w:space="0" w:color="auto"/>
            </w:tcBorders>
            <w:vAlign w:val="center"/>
          </w:tcPr>
          <w:p w14:paraId="6F40532A" w14:textId="77777777" w:rsidR="00D20967" w:rsidRPr="008D2D7D" w:rsidRDefault="00D20967" w:rsidP="00147BBF">
            <w:pPr>
              <w:widowControl w:val="0"/>
              <w:spacing w:line="430" w:lineRule="exact"/>
              <w:jc w:val="both"/>
              <w:rPr>
                <w:rFonts w:ascii="仿宋_GB2312" w:eastAsia="仿宋_GB2312" w:hAnsi="宋体" w:cstheme="minorBidi"/>
                <w:kern w:val="2"/>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11C36533" w14:textId="77777777" w:rsidR="00D20967" w:rsidRPr="008D2D7D" w:rsidRDefault="00D20967" w:rsidP="00147BBF">
            <w:pPr>
              <w:widowControl w:val="0"/>
              <w:spacing w:line="430" w:lineRule="exact"/>
              <w:jc w:val="center"/>
              <w:textAlignment w:val="center"/>
              <w:rPr>
                <w:rFonts w:ascii="仿宋_GB2312" w:eastAsia="仿宋_GB2312" w:hAnsi="宋体" w:cs="宋体"/>
                <w:kern w:val="2"/>
                <w:sz w:val="24"/>
                <w:szCs w:val="24"/>
              </w:rPr>
            </w:pPr>
            <w:r w:rsidRPr="008D2D7D">
              <w:rPr>
                <w:rFonts w:ascii="仿宋_GB2312" w:eastAsia="仿宋_GB2312" w:hAnsi="宋体" w:cs="宋体" w:hint="eastAsia"/>
                <w:kern w:val="2"/>
                <w:sz w:val="24"/>
                <w:szCs w:val="24"/>
              </w:rPr>
              <w:t>2</w:t>
            </w:r>
          </w:p>
        </w:tc>
        <w:tc>
          <w:tcPr>
            <w:tcW w:w="6812" w:type="dxa"/>
            <w:tcBorders>
              <w:top w:val="single" w:sz="4" w:space="0" w:color="auto"/>
              <w:left w:val="single" w:sz="4" w:space="0" w:color="auto"/>
              <w:bottom w:val="single" w:sz="4" w:space="0" w:color="auto"/>
              <w:right w:val="single" w:sz="4" w:space="0" w:color="auto"/>
            </w:tcBorders>
            <w:vAlign w:val="center"/>
          </w:tcPr>
          <w:p w14:paraId="100E2195" w14:textId="77777777" w:rsidR="00D20967" w:rsidRPr="008D2D7D" w:rsidRDefault="00D20967" w:rsidP="00147BBF">
            <w:pPr>
              <w:widowControl w:val="0"/>
              <w:spacing w:line="430" w:lineRule="exact"/>
              <w:jc w:val="both"/>
              <w:textAlignment w:val="center"/>
              <w:rPr>
                <w:rFonts w:ascii="仿宋_GB2312" w:eastAsia="仿宋_GB2312" w:hAnsi="宋体" w:cs="Arial"/>
                <w:kern w:val="2"/>
                <w:sz w:val="24"/>
                <w:szCs w:val="24"/>
              </w:rPr>
            </w:pPr>
            <w:r w:rsidRPr="008D2D7D">
              <w:rPr>
                <w:rFonts w:ascii="仿宋_GB2312" w:eastAsia="仿宋_GB2312" w:hAnsi="宋体" w:cs="Arial" w:hint="eastAsia"/>
                <w:kern w:val="2"/>
                <w:sz w:val="24"/>
                <w:szCs w:val="24"/>
              </w:rPr>
              <w:t>供应商投入本项目的人员中，具有信息技术服务标准培训认证的IT服务项目经理证书或IT服务工程师证书的，每有一份证书得1分，最高得2分。</w:t>
            </w:r>
          </w:p>
        </w:tc>
        <w:tc>
          <w:tcPr>
            <w:tcW w:w="1275" w:type="dxa"/>
            <w:tcBorders>
              <w:top w:val="single" w:sz="4" w:space="0" w:color="auto"/>
              <w:left w:val="single" w:sz="4" w:space="0" w:color="auto"/>
              <w:bottom w:val="single" w:sz="4" w:space="0" w:color="auto"/>
              <w:right w:val="single" w:sz="4" w:space="0" w:color="auto"/>
            </w:tcBorders>
            <w:vAlign w:val="center"/>
          </w:tcPr>
          <w:p w14:paraId="092B129F" w14:textId="77777777" w:rsidR="00D20967" w:rsidRPr="008D2D7D" w:rsidRDefault="00D20967" w:rsidP="00147BBF">
            <w:pPr>
              <w:widowControl w:val="0"/>
              <w:spacing w:line="430" w:lineRule="exact"/>
              <w:jc w:val="both"/>
              <w:textAlignment w:val="center"/>
              <w:rPr>
                <w:rFonts w:ascii="仿宋_GB2312" w:eastAsia="仿宋_GB2312" w:hAnsi="宋体" w:cs="宋体"/>
                <w:kern w:val="2"/>
                <w:sz w:val="24"/>
                <w:szCs w:val="24"/>
              </w:rPr>
            </w:pPr>
          </w:p>
        </w:tc>
      </w:tr>
      <w:tr w:rsidR="00D20967" w:rsidRPr="008D2D7D" w14:paraId="5573C844" w14:textId="77777777" w:rsidTr="00147BBF">
        <w:trPr>
          <w:trHeight w:val="506"/>
        </w:trPr>
        <w:tc>
          <w:tcPr>
            <w:tcW w:w="1287" w:type="dxa"/>
            <w:tcBorders>
              <w:top w:val="single" w:sz="4" w:space="0" w:color="auto"/>
              <w:left w:val="single" w:sz="4" w:space="0" w:color="auto"/>
              <w:bottom w:val="single" w:sz="4" w:space="0" w:color="auto"/>
              <w:right w:val="single" w:sz="4" w:space="0" w:color="auto"/>
            </w:tcBorders>
            <w:vAlign w:val="center"/>
          </w:tcPr>
          <w:p w14:paraId="4F15F320" w14:textId="77777777" w:rsidR="00D20967" w:rsidRPr="008D2D7D" w:rsidRDefault="00D20967" w:rsidP="00147BBF">
            <w:pPr>
              <w:widowControl w:val="0"/>
              <w:spacing w:line="430" w:lineRule="exact"/>
              <w:jc w:val="center"/>
              <w:textAlignment w:val="center"/>
              <w:rPr>
                <w:rFonts w:ascii="仿宋_GB2312" w:eastAsia="仿宋_GB2312" w:hAnsi="宋体" w:cstheme="minorBidi"/>
                <w:kern w:val="2"/>
                <w:sz w:val="24"/>
                <w:szCs w:val="24"/>
              </w:rPr>
            </w:pPr>
            <w:r w:rsidRPr="008D2D7D">
              <w:rPr>
                <w:rFonts w:ascii="仿宋_GB2312" w:eastAsia="仿宋_GB2312" w:hAnsi="宋体" w:cstheme="minorBidi" w:hint="eastAsia"/>
                <w:kern w:val="2"/>
                <w:sz w:val="24"/>
                <w:szCs w:val="24"/>
              </w:rPr>
              <w:t>售后服务 能力</w:t>
            </w:r>
          </w:p>
        </w:tc>
        <w:tc>
          <w:tcPr>
            <w:tcW w:w="940" w:type="dxa"/>
            <w:tcBorders>
              <w:top w:val="single" w:sz="4" w:space="0" w:color="auto"/>
              <w:left w:val="single" w:sz="4" w:space="0" w:color="auto"/>
              <w:bottom w:val="single" w:sz="4" w:space="0" w:color="auto"/>
              <w:right w:val="single" w:sz="4" w:space="0" w:color="auto"/>
            </w:tcBorders>
            <w:vAlign w:val="center"/>
          </w:tcPr>
          <w:p w14:paraId="181D008C" w14:textId="77777777" w:rsidR="00D20967" w:rsidRPr="008D2D7D" w:rsidRDefault="00D20967" w:rsidP="00147BBF">
            <w:pPr>
              <w:widowControl w:val="0"/>
              <w:spacing w:line="430" w:lineRule="exact"/>
              <w:jc w:val="center"/>
              <w:textAlignment w:val="center"/>
              <w:rPr>
                <w:rFonts w:ascii="仿宋_GB2312" w:eastAsia="仿宋_GB2312" w:hAnsi="宋体" w:cs="宋体"/>
                <w:kern w:val="2"/>
                <w:sz w:val="24"/>
                <w:szCs w:val="24"/>
              </w:rPr>
            </w:pPr>
            <w:r w:rsidRPr="008D2D7D">
              <w:rPr>
                <w:rFonts w:ascii="仿宋_GB2312" w:eastAsia="仿宋_GB2312" w:hAnsi="宋体" w:cs="宋体" w:hint="eastAsia"/>
                <w:kern w:val="2"/>
                <w:sz w:val="24"/>
                <w:szCs w:val="24"/>
              </w:rPr>
              <w:t>2</w:t>
            </w:r>
          </w:p>
        </w:tc>
        <w:tc>
          <w:tcPr>
            <w:tcW w:w="6812" w:type="dxa"/>
            <w:tcBorders>
              <w:top w:val="single" w:sz="4" w:space="0" w:color="auto"/>
              <w:left w:val="single" w:sz="4" w:space="0" w:color="auto"/>
              <w:bottom w:val="single" w:sz="4" w:space="0" w:color="auto"/>
              <w:right w:val="single" w:sz="4" w:space="0" w:color="auto"/>
            </w:tcBorders>
            <w:vAlign w:val="center"/>
          </w:tcPr>
          <w:p w14:paraId="2BAAC03F" w14:textId="77777777" w:rsidR="00D20967" w:rsidRPr="008D2D7D" w:rsidRDefault="00D20967" w:rsidP="00147BBF">
            <w:pPr>
              <w:widowControl w:val="0"/>
              <w:spacing w:line="430" w:lineRule="exact"/>
              <w:jc w:val="both"/>
              <w:textAlignment w:val="center"/>
              <w:rPr>
                <w:rFonts w:ascii="仿宋_GB2312" w:eastAsia="仿宋_GB2312" w:hAnsi="宋体" w:cs="Arial"/>
                <w:kern w:val="2"/>
                <w:sz w:val="24"/>
                <w:szCs w:val="24"/>
              </w:rPr>
            </w:pPr>
            <w:r w:rsidRPr="008D2D7D">
              <w:rPr>
                <w:rFonts w:ascii="仿宋_GB2312" w:eastAsia="仿宋_GB2312" w:hAnsi="宋体" w:cs="Arial" w:hint="eastAsia"/>
                <w:kern w:val="2"/>
                <w:sz w:val="24"/>
                <w:szCs w:val="24"/>
              </w:rPr>
              <w:t>按服务要求提供包含服务经验、服务效率、维护能力与组织方案、售后服务位置等内容的售后服务方案，</w:t>
            </w:r>
            <w:proofErr w:type="gramStart"/>
            <w:r w:rsidRPr="008D2D7D">
              <w:rPr>
                <w:rFonts w:ascii="仿宋_GB2312" w:eastAsia="仿宋_GB2312" w:hAnsi="宋体" w:cs="Arial" w:hint="eastAsia"/>
                <w:kern w:val="2"/>
                <w:sz w:val="24"/>
                <w:szCs w:val="24"/>
              </w:rPr>
              <w:t>优得2分</w:t>
            </w:r>
            <w:proofErr w:type="gramEnd"/>
            <w:r w:rsidRPr="008D2D7D">
              <w:rPr>
                <w:rFonts w:ascii="仿宋_GB2312" w:eastAsia="仿宋_GB2312" w:hAnsi="宋体" w:cs="Arial" w:hint="eastAsia"/>
                <w:kern w:val="2"/>
                <w:sz w:val="24"/>
                <w:szCs w:val="24"/>
              </w:rPr>
              <w:t>；一般得1分；差得0.5分未提供不得分。</w:t>
            </w:r>
          </w:p>
        </w:tc>
        <w:tc>
          <w:tcPr>
            <w:tcW w:w="1275" w:type="dxa"/>
            <w:tcBorders>
              <w:top w:val="single" w:sz="4" w:space="0" w:color="auto"/>
              <w:left w:val="single" w:sz="4" w:space="0" w:color="auto"/>
              <w:bottom w:val="single" w:sz="4" w:space="0" w:color="auto"/>
              <w:right w:val="single" w:sz="4" w:space="0" w:color="auto"/>
            </w:tcBorders>
            <w:vAlign w:val="center"/>
          </w:tcPr>
          <w:p w14:paraId="509DEC01" w14:textId="77777777" w:rsidR="00D20967" w:rsidRPr="008D2D7D" w:rsidRDefault="00D20967" w:rsidP="00147BBF">
            <w:pPr>
              <w:widowControl w:val="0"/>
              <w:spacing w:line="430" w:lineRule="exact"/>
              <w:jc w:val="both"/>
              <w:textAlignment w:val="center"/>
              <w:rPr>
                <w:rFonts w:ascii="仿宋_GB2312" w:eastAsia="仿宋_GB2312" w:hAnsi="宋体" w:cs="宋体"/>
                <w:kern w:val="2"/>
                <w:sz w:val="24"/>
                <w:szCs w:val="24"/>
              </w:rPr>
            </w:pPr>
          </w:p>
        </w:tc>
      </w:tr>
    </w:tbl>
    <w:p w14:paraId="55D6B3BD" w14:textId="77777777" w:rsidR="00B201E6" w:rsidRPr="00D20967" w:rsidRDefault="00B201E6" w:rsidP="007C3A38">
      <w:pPr>
        <w:spacing w:line="360" w:lineRule="exact"/>
        <w:rPr>
          <w:rFonts w:ascii="宋体" w:hAnsi="宋体" w:cs="Arial"/>
          <w:bCs/>
        </w:rPr>
      </w:pPr>
    </w:p>
    <w:sectPr w:rsidR="00B201E6" w:rsidRPr="00D20967">
      <w:pgSz w:w="11906" w:h="16838"/>
      <w:pgMar w:top="850" w:right="850" w:bottom="850" w:left="850" w:header="850" w:footer="85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BB1E1" w14:textId="77777777" w:rsidR="005E5DB5" w:rsidRDefault="005E5DB5">
      <w:r>
        <w:separator/>
      </w:r>
    </w:p>
  </w:endnote>
  <w:endnote w:type="continuationSeparator" w:id="0">
    <w:p w14:paraId="4BED452E" w14:textId="77777777" w:rsidR="005E5DB5" w:rsidRDefault="005E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1DB49" w14:textId="77777777" w:rsidR="005E5DB5" w:rsidRDefault="005E5DB5">
      <w:r>
        <w:separator/>
      </w:r>
    </w:p>
  </w:footnote>
  <w:footnote w:type="continuationSeparator" w:id="0">
    <w:p w14:paraId="44763587" w14:textId="77777777" w:rsidR="005E5DB5" w:rsidRDefault="005E5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5C3191"/>
    <w:multiLevelType w:val="singleLevel"/>
    <w:tmpl w:val="995C3191"/>
    <w:lvl w:ilvl="0">
      <w:start w:val="1"/>
      <w:numFmt w:val="decimal"/>
      <w:lvlText w:val="%1)"/>
      <w:lvlJc w:val="left"/>
      <w:pPr>
        <w:ind w:left="425" w:hanging="425"/>
      </w:pPr>
      <w:rPr>
        <w:rFonts w:hint="default"/>
      </w:rPr>
    </w:lvl>
  </w:abstractNum>
  <w:abstractNum w:abstractNumId="1">
    <w:nsid w:val="A8922624"/>
    <w:multiLevelType w:val="singleLevel"/>
    <w:tmpl w:val="A8922624"/>
    <w:lvl w:ilvl="0">
      <w:start w:val="1"/>
      <w:numFmt w:val="decimal"/>
      <w:lvlText w:val="(%1)"/>
      <w:lvlJc w:val="left"/>
      <w:pPr>
        <w:ind w:left="425" w:hanging="425"/>
      </w:pPr>
      <w:rPr>
        <w:rFonts w:hint="default"/>
      </w:rPr>
    </w:lvl>
  </w:abstractNum>
  <w:abstractNum w:abstractNumId="2">
    <w:nsid w:val="C7B337D1"/>
    <w:multiLevelType w:val="singleLevel"/>
    <w:tmpl w:val="C7B337D1"/>
    <w:lvl w:ilvl="0">
      <w:start w:val="1"/>
      <w:numFmt w:val="decimal"/>
      <w:lvlText w:val="(%1)"/>
      <w:lvlJc w:val="left"/>
      <w:pPr>
        <w:ind w:left="425" w:hanging="425"/>
      </w:pPr>
      <w:rPr>
        <w:rFonts w:hint="default"/>
      </w:rPr>
    </w:lvl>
  </w:abstractNum>
  <w:abstractNum w:abstractNumId="3">
    <w:nsid w:val="CDCE5612"/>
    <w:multiLevelType w:val="singleLevel"/>
    <w:tmpl w:val="CDCE5612"/>
    <w:lvl w:ilvl="0">
      <w:start w:val="1"/>
      <w:numFmt w:val="decimal"/>
      <w:lvlText w:val="(%1)"/>
      <w:lvlJc w:val="left"/>
      <w:pPr>
        <w:ind w:left="425" w:hanging="425"/>
      </w:pPr>
      <w:rPr>
        <w:rFonts w:hint="default"/>
      </w:rPr>
    </w:lvl>
  </w:abstractNum>
  <w:abstractNum w:abstractNumId="4">
    <w:nsid w:val="00000004"/>
    <w:multiLevelType w:val="singleLevel"/>
    <w:tmpl w:val="00000004"/>
    <w:lvl w:ilvl="0">
      <w:start w:val="3"/>
      <w:numFmt w:val="chineseCounting"/>
      <w:suff w:val="nothing"/>
      <w:lvlText w:val="%1、"/>
      <w:lvlJc w:val="left"/>
    </w:lvl>
  </w:abstractNum>
  <w:abstractNum w:abstractNumId="5">
    <w:nsid w:val="00000005"/>
    <w:multiLevelType w:val="singleLevel"/>
    <w:tmpl w:val="00000005"/>
    <w:lvl w:ilvl="0">
      <w:start w:val="39"/>
      <w:numFmt w:val="decimal"/>
      <w:suff w:val="nothing"/>
      <w:lvlText w:val="%1."/>
      <w:lvlJc w:val="left"/>
    </w:lvl>
  </w:abstractNum>
  <w:abstractNum w:abstractNumId="6">
    <w:nsid w:val="00000006"/>
    <w:multiLevelType w:val="singleLevel"/>
    <w:tmpl w:val="00000006"/>
    <w:lvl w:ilvl="0">
      <w:start w:val="1"/>
      <w:numFmt w:val="decimal"/>
      <w:suff w:val="nothing"/>
      <w:lvlText w:val="%1."/>
      <w:lvlJc w:val="left"/>
    </w:lvl>
  </w:abstractNum>
  <w:abstractNum w:abstractNumId="7">
    <w:nsid w:val="00000007"/>
    <w:multiLevelType w:val="singleLevel"/>
    <w:tmpl w:val="00000007"/>
    <w:lvl w:ilvl="0">
      <w:start w:val="1"/>
      <w:numFmt w:val="chineseCounting"/>
      <w:suff w:val="nothing"/>
      <w:lvlText w:val="%1、"/>
      <w:lvlJc w:val="left"/>
    </w:lvl>
  </w:abstractNum>
  <w:abstractNum w:abstractNumId="8">
    <w:nsid w:val="00000009"/>
    <w:multiLevelType w:val="singleLevel"/>
    <w:tmpl w:val="00000009"/>
    <w:lvl w:ilvl="0">
      <w:start w:val="4"/>
      <w:numFmt w:val="decimal"/>
      <w:suff w:val="nothing"/>
      <w:lvlText w:val="%1."/>
      <w:lvlJc w:val="left"/>
    </w:lvl>
  </w:abstractNum>
  <w:abstractNum w:abstractNumId="9">
    <w:nsid w:val="0000000A"/>
    <w:multiLevelType w:val="multilevel"/>
    <w:tmpl w:val="0000000A"/>
    <w:lvl w:ilvl="0">
      <w:start w:val="4"/>
      <w:numFmt w:val="decimal"/>
      <w:lvlText w:val="%1．"/>
      <w:lvlJc w:val="left"/>
      <w:pPr>
        <w:tabs>
          <w:tab w:val="num" w:pos="360"/>
        </w:tabs>
        <w:ind w:left="360" w:hanging="360"/>
      </w:pPr>
      <w:rPr>
        <w:rFonts w:hint="default"/>
      </w:rPr>
    </w:lvl>
    <w:lvl w:ilvl="1">
      <w:start w:val="2"/>
      <w:numFmt w:val="decimal"/>
      <w:lvlText w:val="（%2）"/>
      <w:lvlJc w:val="left"/>
      <w:pPr>
        <w:tabs>
          <w:tab w:val="num" w:pos="1140"/>
        </w:tabs>
        <w:ind w:left="1140" w:hanging="720"/>
      </w:pPr>
      <w:rPr>
        <w:rFonts w:cs="Times New Roman" w:hint="default"/>
        <w:b/>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0C"/>
    <w:multiLevelType w:val="singleLevel"/>
    <w:tmpl w:val="0000000C"/>
    <w:lvl w:ilvl="0">
      <w:start w:val="1"/>
      <w:numFmt w:val="decimal"/>
      <w:suff w:val="space"/>
      <w:lvlText w:val="%1."/>
      <w:lvlJc w:val="left"/>
    </w:lvl>
  </w:abstractNum>
  <w:abstractNum w:abstractNumId="11">
    <w:nsid w:val="0000000D"/>
    <w:multiLevelType w:val="singleLevel"/>
    <w:tmpl w:val="0000000D"/>
    <w:lvl w:ilvl="0">
      <w:start w:val="1"/>
      <w:numFmt w:val="decimal"/>
      <w:suff w:val="nothing"/>
      <w:lvlText w:val="%1）"/>
      <w:lvlJc w:val="left"/>
    </w:lvl>
  </w:abstractNum>
  <w:abstractNum w:abstractNumId="12">
    <w:nsid w:val="0000000E"/>
    <w:multiLevelType w:val="multilevel"/>
    <w:tmpl w:val="0000000E"/>
    <w:lvl w:ilvl="0">
      <w:start w:val="1"/>
      <w:numFmt w:val="decimal"/>
      <w:lvlText w:val="%1"/>
      <w:lvlJc w:val="left"/>
      <w:pPr>
        <w:tabs>
          <w:tab w:val="num" w:pos="360"/>
        </w:tabs>
        <w:ind w:left="0" w:firstLine="0"/>
      </w:pPr>
      <w:rPr>
        <w:rFonts w:ascii="Times New Roman" w:hAnsi="Times New Roman" w:cs="Times New Roman" w:hint="default"/>
        <w:spacing w:val="-20"/>
        <w:kern w:val="2"/>
        <w:position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singleLevel"/>
    <w:tmpl w:val="0000000F"/>
    <w:lvl w:ilvl="0">
      <w:start w:val="1"/>
      <w:numFmt w:val="decimal"/>
      <w:lvlText w:val="(%1)"/>
      <w:lvlJc w:val="left"/>
      <w:pPr>
        <w:ind w:left="425" w:hanging="425"/>
      </w:pPr>
      <w:rPr>
        <w:rFonts w:hint="default"/>
      </w:rPr>
    </w:lvl>
  </w:abstractNum>
  <w:abstractNum w:abstractNumId="14">
    <w:nsid w:val="00000010"/>
    <w:multiLevelType w:val="singleLevel"/>
    <w:tmpl w:val="00000010"/>
    <w:lvl w:ilvl="0">
      <w:start w:val="1"/>
      <w:numFmt w:val="decimal"/>
      <w:lvlText w:val="(%1)"/>
      <w:lvlJc w:val="left"/>
      <w:pPr>
        <w:ind w:left="425" w:hanging="425"/>
      </w:pPr>
      <w:rPr>
        <w:rFonts w:hint="default"/>
      </w:rPr>
    </w:lvl>
  </w:abstractNum>
  <w:abstractNum w:abstractNumId="15">
    <w:nsid w:val="00000011"/>
    <w:multiLevelType w:val="singleLevel"/>
    <w:tmpl w:val="00000011"/>
    <w:lvl w:ilvl="0">
      <w:start w:val="1"/>
      <w:numFmt w:val="decimal"/>
      <w:lvlText w:val="(%1)"/>
      <w:lvlJc w:val="left"/>
      <w:pPr>
        <w:ind w:left="425" w:hanging="425"/>
      </w:pPr>
      <w:rPr>
        <w:rFonts w:hint="default"/>
      </w:rPr>
    </w:lvl>
  </w:abstractNum>
  <w:abstractNum w:abstractNumId="16">
    <w:nsid w:val="00000016"/>
    <w:multiLevelType w:val="multilevel"/>
    <w:tmpl w:val="00000016"/>
    <w:lvl w:ilvl="0">
      <w:start w:val="1"/>
      <w:numFmt w:val="decimal"/>
      <w:lvlText w:val="2.%1"/>
      <w:lvlJc w:val="left"/>
      <w:pPr>
        <w:tabs>
          <w:tab w:val="num" w:pos="567"/>
        </w:tabs>
        <w:ind w:left="567" w:hanging="567"/>
      </w:pPr>
      <w:rPr>
        <w:rFonts w:eastAsia="宋体" w:hint="eastAsia"/>
      </w:rPr>
    </w:lvl>
    <w:lvl w:ilvl="1">
      <w:start w:val="1"/>
      <w:numFmt w:val="decimal"/>
      <w:lvlText w:val="%2"/>
      <w:lvlJc w:val="left"/>
      <w:pPr>
        <w:tabs>
          <w:tab w:val="num"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00000017"/>
    <w:multiLevelType w:val="multilevel"/>
    <w:tmpl w:val="00000017"/>
    <w:lvl w:ilvl="0">
      <w:start w:val="1"/>
      <w:numFmt w:val="decimal"/>
      <w:lvlText w:val="%1．"/>
      <w:lvlJc w:val="left"/>
      <w:pPr>
        <w:tabs>
          <w:tab w:val="num" w:pos="720"/>
        </w:tabs>
        <w:ind w:left="720" w:hanging="720"/>
      </w:pPr>
      <w:rPr>
        <w:rFonts w:hint="eastAsia"/>
      </w:rPr>
    </w:lvl>
    <w:lvl w:ilvl="1">
      <w:start w:val="2"/>
      <w:numFmt w:val="decimal"/>
      <w:lvlText w:val="%2."/>
      <w:lvlJc w:val="left"/>
      <w:pPr>
        <w:tabs>
          <w:tab w:val="num" w:pos="780"/>
        </w:tabs>
        <w:ind w:left="780" w:hanging="360"/>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080"/>
        </w:tabs>
        <w:ind w:left="1080" w:hanging="36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18"/>
    <w:multiLevelType w:val="singleLevel"/>
    <w:tmpl w:val="00000018"/>
    <w:lvl w:ilvl="0">
      <w:start w:val="10"/>
      <w:numFmt w:val="decimal"/>
      <w:suff w:val="space"/>
      <w:lvlText w:val="%1."/>
      <w:lvlJc w:val="left"/>
    </w:lvl>
  </w:abstractNum>
  <w:abstractNum w:abstractNumId="19">
    <w:nsid w:val="0000001A"/>
    <w:multiLevelType w:val="multilevel"/>
    <w:tmpl w:val="0000001A"/>
    <w:lvl w:ilvl="0">
      <w:start w:val="1"/>
      <w:numFmt w:val="decimal"/>
      <w:lvlText w:val="（%1）"/>
      <w:lvlJc w:val="left"/>
      <w:pPr>
        <w:tabs>
          <w:tab w:val="num" w:pos="420"/>
        </w:tabs>
        <w:ind w:left="420" w:hanging="420"/>
      </w:pPr>
      <w:rPr>
        <w:rFonts w:ascii="Times New Roman" w:eastAsia="Times New Roman" w:hAnsi="Times New Roman" w:cs="Times New Roman"/>
        <w:lang w:val="en-US"/>
      </w:rPr>
    </w:lvl>
    <w:lvl w:ilvl="1">
      <w:start w:val="1"/>
      <w:numFmt w:val="lowerLetter"/>
      <w:lvlText w:val="%2"/>
      <w:lvlJc w:val="left"/>
      <w:pPr>
        <w:tabs>
          <w:tab w:val="num" w:pos="780"/>
        </w:tabs>
        <w:ind w:left="780" w:hanging="360"/>
      </w:pPr>
      <w:rPr>
        <w:rFonts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28993D19"/>
    <w:multiLevelType w:val="multilevel"/>
    <w:tmpl w:val="00000000"/>
    <w:lvl w:ilvl="0">
      <w:start w:val="1"/>
      <w:numFmt w:val="decimal"/>
      <w:lvlText w:val="%1."/>
      <w:lvlJc w:val="left"/>
      <w:pPr>
        <w:tabs>
          <w:tab w:val="num" w:pos="1571"/>
        </w:tabs>
        <w:ind w:left="1571" w:hanging="851"/>
      </w:pPr>
      <w:rPr>
        <w:rFonts w:eastAsia="宋体" w:hint="eastAsia"/>
        <w:b/>
        <w:i w:val="0"/>
        <w:sz w:val="24"/>
      </w:rPr>
    </w:lvl>
    <w:lvl w:ilvl="1">
      <w:start w:val="1"/>
      <w:numFmt w:val="decimal"/>
      <w:lvlText w:val="（%2）"/>
      <w:lvlJc w:val="left"/>
      <w:pPr>
        <w:tabs>
          <w:tab w:val="num" w:pos="720"/>
        </w:tabs>
        <w:ind w:left="720" w:hanging="720"/>
      </w:pPr>
      <w:rPr>
        <w:rFonts w:hint="default"/>
        <w:b/>
        <w:i w:val="0"/>
        <w:sz w:val="24"/>
      </w:rPr>
    </w:lvl>
    <w:lvl w:ilvl="2">
      <w:start w:val="1"/>
      <w:numFmt w:val="decimal"/>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1">
    <w:nsid w:val="3E87045E"/>
    <w:multiLevelType w:val="multilevel"/>
    <w:tmpl w:val="3E87045E"/>
    <w:lvl w:ilvl="0">
      <w:start w:val="1"/>
      <w:numFmt w:val="decimal"/>
      <w:lvlText w:val="%1"/>
      <w:lvlJc w:val="center"/>
      <w:pPr>
        <w:tabs>
          <w:tab w:val="num" w:pos="170"/>
        </w:tabs>
        <w:ind w:left="170" w:hanging="170"/>
      </w:pPr>
      <w:rPr>
        <w:rFonts w:hint="eastAsia"/>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2A455E4"/>
    <w:multiLevelType w:val="hybridMultilevel"/>
    <w:tmpl w:val="7D92EC5E"/>
    <w:lvl w:ilvl="0" w:tplc="F6A02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C36187"/>
    <w:multiLevelType w:val="singleLevel"/>
    <w:tmpl w:val="48C36187"/>
    <w:lvl w:ilvl="0">
      <w:start w:val="15"/>
      <w:numFmt w:val="chineseCounting"/>
      <w:suff w:val="nothing"/>
      <w:lvlText w:val="（%1）"/>
      <w:lvlJc w:val="left"/>
      <w:rPr>
        <w:rFonts w:hint="eastAsia"/>
      </w:rPr>
    </w:lvl>
  </w:abstractNum>
  <w:abstractNum w:abstractNumId="24">
    <w:nsid w:val="534CE6B2"/>
    <w:multiLevelType w:val="singleLevel"/>
    <w:tmpl w:val="534CE6B2"/>
    <w:lvl w:ilvl="0">
      <w:start w:val="2"/>
      <w:numFmt w:val="decimal"/>
      <w:suff w:val="nothing"/>
      <w:lvlText w:val="%1、"/>
      <w:lvlJc w:val="left"/>
    </w:lvl>
  </w:abstractNum>
  <w:abstractNum w:abstractNumId="25">
    <w:nsid w:val="556BC50D"/>
    <w:multiLevelType w:val="singleLevel"/>
    <w:tmpl w:val="556BC50D"/>
    <w:lvl w:ilvl="0">
      <w:start w:val="1"/>
      <w:numFmt w:val="decimal"/>
      <w:suff w:val="nothing"/>
      <w:lvlText w:val="（%1）"/>
      <w:lvlJc w:val="left"/>
    </w:lvl>
  </w:abstractNum>
  <w:abstractNum w:abstractNumId="26">
    <w:nsid w:val="58AFF237"/>
    <w:multiLevelType w:val="singleLevel"/>
    <w:tmpl w:val="58AFF237"/>
    <w:lvl w:ilvl="0">
      <w:start w:val="1"/>
      <w:numFmt w:val="decimal"/>
      <w:lvlText w:val="%1."/>
      <w:lvlJc w:val="left"/>
      <w:pPr>
        <w:ind w:left="851" w:hanging="425"/>
      </w:pPr>
      <w:rPr>
        <w:rFonts w:hint="default"/>
      </w:rPr>
    </w:lvl>
  </w:abstractNum>
  <w:abstractNum w:abstractNumId="27">
    <w:nsid w:val="5AF97035"/>
    <w:multiLevelType w:val="singleLevel"/>
    <w:tmpl w:val="5AF97035"/>
    <w:lvl w:ilvl="0">
      <w:start w:val="1"/>
      <w:numFmt w:val="decimal"/>
      <w:lvlText w:val="(%1)"/>
      <w:lvlJc w:val="left"/>
      <w:pPr>
        <w:ind w:left="425" w:hanging="425"/>
      </w:pPr>
      <w:rPr>
        <w:rFonts w:hint="default"/>
      </w:rPr>
    </w:lvl>
  </w:abstractNum>
  <w:abstractNum w:abstractNumId="28">
    <w:nsid w:val="7DE4BA46"/>
    <w:multiLevelType w:val="singleLevel"/>
    <w:tmpl w:val="7DE4BA46"/>
    <w:lvl w:ilvl="0">
      <w:start w:val="1"/>
      <w:numFmt w:val="decimal"/>
      <w:lvlText w:val="(%1)"/>
      <w:lvlJc w:val="left"/>
      <w:pPr>
        <w:ind w:left="425" w:hanging="425"/>
      </w:pPr>
      <w:rPr>
        <w:rFonts w:hint="default"/>
      </w:rPr>
    </w:lvl>
  </w:abstractNum>
  <w:num w:numId="1">
    <w:abstractNumId w:val="20"/>
  </w:num>
  <w:num w:numId="2">
    <w:abstractNumId w:val="24"/>
  </w:num>
  <w:num w:numId="3">
    <w:abstractNumId w:val="9"/>
  </w:num>
  <w:num w:numId="4">
    <w:abstractNumId w:val="18"/>
  </w:num>
  <w:num w:numId="5">
    <w:abstractNumId w:val="11"/>
  </w:num>
  <w:num w:numId="6">
    <w:abstractNumId w:val="19"/>
  </w:num>
  <w:num w:numId="7">
    <w:abstractNumId w:val="8"/>
  </w:num>
  <w:num w:numId="8">
    <w:abstractNumId w:val="5"/>
  </w:num>
  <w:num w:numId="9">
    <w:abstractNumId w:val="25"/>
  </w:num>
  <w:num w:numId="10">
    <w:abstractNumId w:val="21"/>
  </w:num>
  <w:num w:numId="11">
    <w:abstractNumId w:val="7"/>
  </w:num>
  <w:num w:numId="12">
    <w:abstractNumId w:val="10"/>
  </w:num>
  <w:num w:numId="13">
    <w:abstractNumId w:val="17"/>
  </w:num>
  <w:num w:numId="14">
    <w:abstractNumId w:val="4"/>
  </w:num>
  <w:num w:numId="15">
    <w:abstractNumId w:val="12"/>
    <w:lvlOverride w:ilvl="0">
      <w:startOverride w:val="1"/>
    </w:lvlOverride>
  </w:num>
  <w:num w:numId="16">
    <w:abstractNumId w:val="16"/>
  </w:num>
  <w:num w:numId="17">
    <w:abstractNumId w:val="6"/>
  </w:num>
  <w:num w:numId="18">
    <w:abstractNumId w:val="2"/>
  </w:num>
  <w:num w:numId="19">
    <w:abstractNumId w:val="3"/>
  </w:num>
  <w:num w:numId="20">
    <w:abstractNumId w:val="28"/>
  </w:num>
  <w:num w:numId="21">
    <w:abstractNumId w:val="12"/>
  </w:num>
  <w:num w:numId="22">
    <w:abstractNumId w:val="13"/>
  </w:num>
  <w:num w:numId="23">
    <w:abstractNumId w:val="14"/>
  </w:num>
  <w:num w:numId="24">
    <w:abstractNumId w:val="27"/>
  </w:num>
  <w:num w:numId="25">
    <w:abstractNumId w:val="15"/>
  </w:num>
  <w:num w:numId="26">
    <w:abstractNumId w:val="1"/>
  </w:num>
  <w:num w:numId="27">
    <w:abstractNumId w:val="0"/>
  </w:num>
  <w:num w:numId="28">
    <w:abstractNumId w:val="26"/>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79"/>
    <w:rsid w:val="00003F7A"/>
    <w:rsid w:val="0000440B"/>
    <w:rsid w:val="00005F7D"/>
    <w:rsid w:val="0000766A"/>
    <w:rsid w:val="00007FA2"/>
    <w:rsid w:val="00014D22"/>
    <w:rsid w:val="00024EB7"/>
    <w:rsid w:val="000261C5"/>
    <w:rsid w:val="000262EF"/>
    <w:rsid w:val="00033AB9"/>
    <w:rsid w:val="00037A20"/>
    <w:rsid w:val="000451D5"/>
    <w:rsid w:val="000523FB"/>
    <w:rsid w:val="00053635"/>
    <w:rsid w:val="00055995"/>
    <w:rsid w:val="000569AF"/>
    <w:rsid w:val="00084561"/>
    <w:rsid w:val="000B4503"/>
    <w:rsid w:val="000C0D19"/>
    <w:rsid w:val="000D0883"/>
    <w:rsid w:val="000D1EB9"/>
    <w:rsid w:val="000D352A"/>
    <w:rsid w:val="000E2F2F"/>
    <w:rsid w:val="000F3C8F"/>
    <w:rsid w:val="000F70DE"/>
    <w:rsid w:val="00104E0B"/>
    <w:rsid w:val="0011295E"/>
    <w:rsid w:val="00122D33"/>
    <w:rsid w:val="00124D91"/>
    <w:rsid w:val="00127DC0"/>
    <w:rsid w:val="0013634C"/>
    <w:rsid w:val="001457EE"/>
    <w:rsid w:val="00147739"/>
    <w:rsid w:val="0015039A"/>
    <w:rsid w:val="001540A9"/>
    <w:rsid w:val="00172A27"/>
    <w:rsid w:val="001733EF"/>
    <w:rsid w:val="00186E6D"/>
    <w:rsid w:val="00187B92"/>
    <w:rsid w:val="00191613"/>
    <w:rsid w:val="00191F1A"/>
    <w:rsid w:val="0019467B"/>
    <w:rsid w:val="00197B0D"/>
    <w:rsid w:val="001B090F"/>
    <w:rsid w:val="001B3562"/>
    <w:rsid w:val="001B5593"/>
    <w:rsid w:val="001D179B"/>
    <w:rsid w:val="001E030D"/>
    <w:rsid w:val="001E2FAE"/>
    <w:rsid w:val="001E48F1"/>
    <w:rsid w:val="001E4C3A"/>
    <w:rsid w:val="001F4D81"/>
    <w:rsid w:val="001F7860"/>
    <w:rsid w:val="002064ED"/>
    <w:rsid w:val="002072E6"/>
    <w:rsid w:val="00225C06"/>
    <w:rsid w:val="002326E4"/>
    <w:rsid w:val="002432D2"/>
    <w:rsid w:val="002465C9"/>
    <w:rsid w:val="002501DA"/>
    <w:rsid w:val="00253C0F"/>
    <w:rsid w:val="00261573"/>
    <w:rsid w:val="00270255"/>
    <w:rsid w:val="00270B8C"/>
    <w:rsid w:val="00272267"/>
    <w:rsid w:val="0027254A"/>
    <w:rsid w:val="00274AF5"/>
    <w:rsid w:val="00280686"/>
    <w:rsid w:val="00291EBF"/>
    <w:rsid w:val="00294686"/>
    <w:rsid w:val="002A12B3"/>
    <w:rsid w:val="002A5880"/>
    <w:rsid w:val="002A6BA4"/>
    <w:rsid w:val="002C0BC2"/>
    <w:rsid w:val="002C6674"/>
    <w:rsid w:val="002D20A8"/>
    <w:rsid w:val="002D384D"/>
    <w:rsid w:val="002D55CB"/>
    <w:rsid w:val="002E4EEB"/>
    <w:rsid w:val="002F34D2"/>
    <w:rsid w:val="00302AD6"/>
    <w:rsid w:val="00306F4B"/>
    <w:rsid w:val="00310C56"/>
    <w:rsid w:val="00312B3B"/>
    <w:rsid w:val="00335C2E"/>
    <w:rsid w:val="003431C4"/>
    <w:rsid w:val="00344FAD"/>
    <w:rsid w:val="003509D2"/>
    <w:rsid w:val="00351417"/>
    <w:rsid w:val="0035320A"/>
    <w:rsid w:val="003559C8"/>
    <w:rsid w:val="00384AF1"/>
    <w:rsid w:val="00395CDF"/>
    <w:rsid w:val="003A30A8"/>
    <w:rsid w:val="003B2CCA"/>
    <w:rsid w:val="003D3F25"/>
    <w:rsid w:val="003E08C2"/>
    <w:rsid w:val="003E28B7"/>
    <w:rsid w:val="003E4680"/>
    <w:rsid w:val="003E7880"/>
    <w:rsid w:val="003F585F"/>
    <w:rsid w:val="00407434"/>
    <w:rsid w:val="00410749"/>
    <w:rsid w:val="00412870"/>
    <w:rsid w:val="00413CF0"/>
    <w:rsid w:val="004214F1"/>
    <w:rsid w:val="0042501F"/>
    <w:rsid w:val="00462108"/>
    <w:rsid w:val="00474DD1"/>
    <w:rsid w:val="0047579C"/>
    <w:rsid w:val="00480ABD"/>
    <w:rsid w:val="00497F68"/>
    <w:rsid w:val="004A1F14"/>
    <w:rsid w:val="004A2BF2"/>
    <w:rsid w:val="004A7E27"/>
    <w:rsid w:val="004B574E"/>
    <w:rsid w:val="004D0612"/>
    <w:rsid w:val="004D2EB2"/>
    <w:rsid w:val="004D4B00"/>
    <w:rsid w:val="004E7855"/>
    <w:rsid w:val="004F79F2"/>
    <w:rsid w:val="00511B6B"/>
    <w:rsid w:val="00513147"/>
    <w:rsid w:val="00514EE1"/>
    <w:rsid w:val="005157F8"/>
    <w:rsid w:val="00515B16"/>
    <w:rsid w:val="00516404"/>
    <w:rsid w:val="00516F78"/>
    <w:rsid w:val="005207B4"/>
    <w:rsid w:val="00520A16"/>
    <w:rsid w:val="0052479B"/>
    <w:rsid w:val="00530509"/>
    <w:rsid w:val="00533000"/>
    <w:rsid w:val="00541280"/>
    <w:rsid w:val="00551B4D"/>
    <w:rsid w:val="00557937"/>
    <w:rsid w:val="005603D5"/>
    <w:rsid w:val="00567782"/>
    <w:rsid w:val="0057122E"/>
    <w:rsid w:val="0057634F"/>
    <w:rsid w:val="00596EA1"/>
    <w:rsid w:val="005B295E"/>
    <w:rsid w:val="005E5DB5"/>
    <w:rsid w:val="005E6DDD"/>
    <w:rsid w:val="005F544C"/>
    <w:rsid w:val="006003FF"/>
    <w:rsid w:val="00605C7E"/>
    <w:rsid w:val="00606E49"/>
    <w:rsid w:val="006122D8"/>
    <w:rsid w:val="00613363"/>
    <w:rsid w:val="00621FDC"/>
    <w:rsid w:val="006301A8"/>
    <w:rsid w:val="00634F96"/>
    <w:rsid w:val="0064657A"/>
    <w:rsid w:val="0064664C"/>
    <w:rsid w:val="00652C73"/>
    <w:rsid w:val="00670817"/>
    <w:rsid w:val="00685D75"/>
    <w:rsid w:val="006B1360"/>
    <w:rsid w:val="006C0245"/>
    <w:rsid w:val="006C7493"/>
    <w:rsid w:val="006D38E7"/>
    <w:rsid w:val="006E027D"/>
    <w:rsid w:val="006E35AF"/>
    <w:rsid w:val="006E3BED"/>
    <w:rsid w:val="006E4E06"/>
    <w:rsid w:val="006F6FB0"/>
    <w:rsid w:val="00710212"/>
    <w:rsid w:val="00710F88"/>
    <w:rsid w:val="0073204C"/>
    <w:rsid w:val="00736308"/>
    <w:rsid w:val="00751C9B"/>
    <w:rsid w:val="007555F5"/>
    <w:rsid w:val="00757A6E"/>
    <w:rsid w:val="007605A2"/>
    <w:rsid w:val="00765BE6"/>
    <w:rsid w:val="0076691B"/>
    <w:rsid w:val="00772396"/>
    <w:rsid w:val="00792756"/>
    <w:rsid w:val="007A43CE"/>
    <w:rsid w:val="007B2130"/>
    <w:rsid w:val="007C1825"/>
    <w:rsid w:val="007C3A38"/>
    <w:rsid w:val="007D582A"/>
    <w:rsid w:val="007E3A6B"/>
    <w:rsid w:val="007E5DB4"/>
    <w:rsid w:val="00814C71"/>
    <w:rsid w:val="00815B74"/>
    <w:rsid w:val="008279F1"/>
    <w:rsid w:val="00832DFA"/>
    <w:rsid w:val="00842667"/>
    <w:rsid w:val="00870836"/>
    <w:rsid w:val="00870D76"/>
    <w:rsid w:val="008729D9"/>
    <w:rsid w:val="00876364"/>
    <w:rsid w:val="008777AB"/>
    <w:rsid w:val="00877E72"/>
    <w:rsid w:val="008801C7"/>
    <w:rsid w:val="00883875"/>
    <w:rsid w:val="00892D67"/>
    <w:rsid w:val="008A0ADD"/>
    <w:rsid w:val="008A63D1"/>
    <w:rsid w:val="008B28CD"/>
    <w:rsid w:val="008B715C"/>
    <w:rsid w:val="008C21B0"/>
    <w:rsid w:val="008C5415"/>
    <w:rsid w:val="008E5DD6"/>
    <w:rsid w:val="009101A7"/>
    <w:rsid w:val="00910912"/>
    <w:rsid w:val="00917896"/>
    <w:rsid w:val="009301EB"/>
    <w:rsid w:val="009373B7"/>
    <w:rsid w:val="00944325"/>
    <w:rsid w:val="0095401A"/>
    <w:rsid w:val="0095531F"/>
    <w:rsid w:val="00956853"/>
    <w:rsid w:val="00965404"/>
    <w:rsid w:val="00966161"/>
    <w:rsid w:val="00966670"/>
    <w:rsid w:val="00982866"/>
    <w:rsid w:val="0098477F"/>
    <w:rsid w:val="00987BF9"/>
    <w:rsid w:val="009B5FA9"/>
    <w:rsid w:val="009C15B8"/>
    <w:rsid w:val="009C30FD"/>
    <w:rsid w:val="009D2072"/>
    <w:rsid w:val="009D513A"/>
    <w:rsid w:val="009E0E61"/>
    <w:rsid w:val="009E62A1"/>
    <w:rsid w:val="009E7692"/>
    <w:rsid w:val="009E76CD"/>
    <w:rsid w:val="009F0532"/>
    <w:rsid w:val="00A00C14"/>
    <w:rsid w:val="00A02D8A"/>
    <w:rsid w:val="00A047B2"/>
    <w:rsid w:val="00A12CBB"/>
    <w:rsid w:val="00A16C54"/>
    <w:rsid w:val="00A218D9"/>
    <w:rsid w:val="00A21B7E"/>
    <w:rsid w:val="00A22BC2"/>
    <w:rsid w:val="00A3007B"/>
    <w:rsid w:val="00A407ED"/>
    <w:rsid w:val="00A570F7"/>
    <w:rsid w:val="00A6188E"/>
    <w:rsid w:val="00A642E5"/>
    <w:rsid w:val="00A85CCC"/>
    <w:rsid w:val="00A94330"/>
    <w:rsid w:val="00AA364C"/>
    <w:rsid w:val="00AA5981"/>
    <w:rsid w:val="00AB045F"/>
    <w:rsid w:val="00AB0AAE"/>
    <w:rsid w:val="00AD2A78"/>
    <w:rsid w:val="00AE7D98"/>
    <w:rsid w:val="00AF05FF"/>
    <w:rsid w:val="00AF238E"/>
    <w:rsid w:val="00B035D2"/>
    <w:rsid w:val="00B056A2"/>
    <w:rsid w:val="00B125D3"/>
    <w:rsid w:val="00B201E6"/>
    <w:rsid w:val="00B21D0C"/>
    <w:rsid w:val="00B3078F"/>
    <w:rsid w:val="00B309C0"/>
    <w:rsid w:val="00B323D8"/>
    <w:rsid w:val="00B34BA6"/>
    <w:rsid w:val="00B4728D"/>
    <w:rsid w:val="00B504AF"/>
    <w:rsid w:val="00B577F2"/>
    <w:rsid w:val="00B605F0"/>
    <w:rsid w:val="00B62641"/>
    <w:rsid w:val="00B72270"/>
    <w:rsid w:val="00B771EC"/>
    <w:rsid w:val="00B86AC5"/>
    <w:rsid w:val="00B9244F"/>
    <w:rsid w:val="00BA0F1D"/>
    <w:rsid w:val="00BA3DDD"/>
    <w:rsid w:val="00BA7C62"/>
    <w:rsid w:val="00BB55A3"/>
    <w:rsid w:val="00BD1AB0"/>
    <w:rsid w:val="00BD230A"/>
    <w:rsid w:val="00BE2CE0"/>
    <w:rsid w:val="00BF2E23"/>
    <w:rsid w:val="00C0019C"/>
    <w:rsid w:val="00C2423E"/>
    <w:rsid w:val="00C26DE4"/>
    <w:rsid w:val="00C36F9A"/>
    <w:rsid w:val="00C44188"/>
    <w:rsid w:val="00C47E58"/>
    <w:rsid w:val="00C52B92"/>
    <w:rsid w:val="00C720BB"/>
    <w:rsid w:val="00C73701"/>
    <w:rsid w:val="00C74FC4"/>
    <w:rsid w:val="00C76271"/>
    <w:rsid w:val="00C803C7"/>
    <w:rsid w:val="00C84624"/>
    <w:rsid w:val="00C86A21"/>
    <w:rsid w:val="00C86AD1"/>
    <w:rsid w:val="00C933AB"/>
    <w:rsid w:val="00C94B8E"/>
    <w:rsid w:val="00C96ED1"/>
    <w:rsid w:val="00C97899"/>
    <w:rsid w:val="00CA3768"/>
    <w:rsid w:val="00CB1A6C"/>
    <w:rsid w:val="00CB1E65"/>
    <w:rsid w:val="00CB7C5B"/>
    <w:rsid w:val="00CC2DC5"/>
    <w:rsid w:val="00CC5635"/>
    <w:rsid w:val="00CE1D7B"/>
    <w:rsid w:val="00D20967"/>
    <w:rsid w:val="00D32C42"/>
    <w:rsid w:val="00D40BB2"/>
    <w:rsid w:val="00D46D61"/>
    <w:rsid w:val="00D53E51"/>
    <w:rsid w:val="00D54098"/>
    <w:rsid w:val="00D55DA3"/>
    <w:rsid w:val="00D57570"/>
    <w:rsid w:val="00D606C0"/>
    <w:rsid w:val="00D80DF6"/>
    <w:rsid w:val="00D93E68"/>
    <w:rsid w:val="00DB0BF9"/>
    <w:rsid w:val="00DB4372"/>
    <w:rsid w:val="00DB71CE"/>
    <w:rsid w:val="00DC4379"/>
    <w:rsid w:val="00DC4AF8"/>
    <w:rsid w:val="00DD1CA5"/>
    <w:rsid w:val="00DD651D"/>
    <w:rsid w:val="00DE0295"/>
    <w:rsid w:val="00DE4FDA"/>
    <w:rsid w:val="00DF3C4C"/>
    <w:rsid w:val="00DF424E"/>
    <w:rsid w:val="00DF448A"/>
    <w:rsid w:val="00E07AED"/>
    <w:rsid w:val="00E114A3"/>
    <w:rsid w:val="00E15FCE"/>
    <w:rsid w:val="00E41B09"/>
    <w:rsid w:val="00E46641"/>
    <w:rsid w:val="00E66D58"/>
    <w:rsid w:val="00E71158"/>
    <w:rsid w:val="00E76D39"/>
    <w:rsid w:val="00E840F0"/>
    <w:rsid w:val="00E84749"/>
    <w:rsid w:val="00E87839"/>
    <w:rsid w:val="00E90225"/>
    <w:rsid w:val="00E911BF"/>
    <w:rsid w:val="00E941B4"/>
    <w:rsid w:val="00E96ED0"/>
    <w:rsid w:val="00EB16DE"/>
    <w:rsid w:val="00EB6F9B"/>
    <w:rsid w:val="00EC1923"/>
    <w:rsid w:val="00EC35E8"/>
    <w:rsid w:val="00EC472C"/>
    <w:rsid w:val="00EC6792"/>
    <w:rsid w:val="00ED4D78"/>
    <w:rsid w:val="00ED5A8C"/>
    <w:rsid w:val="00EE09F9"/>
    <w:rsid w:val="00EE23B8"/>
    <w:rsid w:val="00EE6C0F"/>
    <w:rsid w:val="00EF460A"/>
    <w:rsid w:val="00EF499C"/>
    <w:rsid w:val="00F034D4"/>
    <w:rsid w:val="00F0602A"/>
    <w:rsid w:val="00F21743"/>
    <w:rsid w:val="00F27DD9"/>
    <w:rsid w:val="00F37FE1"/>
    <w:rsid w:val="00F40E71"/>
    <w:rsid w:val="00F41408"/>
    <w:rsid w:val="00F62D8D"/>
    <w:rsid w:val="00F90D49"/>
    <w:rsid w:val="00F92DE2"/>
    <w:rsid w:val="00FB1298"/>
    <w:rsid w:val="00FB3F5B"/>
    <w:rsid w:val="00FB6666"/>
    <w:rsid w:val="00FB6CE8"/>
    <w:rsid w:val="00FB74EC"/>
    <w:rsid w:val="00FC2788"/>
    <w:rsid w:val="00FE0B03"/>
    <w:rsid w:val="00FE4EC3"/>
    <w:rsid w:val="00FF0A0F"/>
    <w:rsid w:val="018F529B"/>
    <w:rsid w:val="03C255BA"/>
    <w:rsid w:val="054B4DED"/>
    <w:rsid w:val="0623601E"/>
    <w:rsid w:val="08AE3149"/>
    <w:rsid w:val="08B84D5E"/>
    <w:rsid w:val="08D43F56"/>
    <w:rsid w:val="0AB66DA2"/>
    <w:rsid w:val="0AED147A"/>
    <w:rsid w:val="0C3222BA"/>
    <w:rsid w:val="0C89471E"/>
    <w:rsid w:val="0CC0267A"/>
    <w:rsid w:val="0E263246"/>
    <w:rsid w:val="0EB32AAA"/>
    <w:rsid w:val="0F4053B3"/>
    <w:rsid w:val="105E48A5"/>
    <w:rsid w:val="11755B31"/>
    <w:rsid w:val="11AB3E0C"/>
    <w:rsid w:val="11D70369"/>
    <w:rsid w:val="13E968BA"/>
    <w:rsid w:val="14F831F4"/>
    <w:rsid w:val="15C75E4B"/>
    <w:rsid w:val="177B0A5E"/>
    <w:rsid w:val="18740F2C"/>
    <w:rsid w:val="1B2A271F"/>
    <w:rsid w:val="1CA62F10"/>
    <w:rsid w:val="1CF41304"/>
    <w:rsid w:val="1D502C1D"/>
    <w:rsid w:val="1DD522FD"/>
    <w:rsid w:val="1E0C3ADC"/>
    <w:rsid w:val="20970C07"/>
    <w:rsid w:val="20EE1616"/>
    <w:rsid w:val="225F01F3"/>
    <w:rsid w:val="228A4AC7"/>
    <w:rsid w:val="23BA2A2E"/>
    <w:rsid w:val="24D50BFC"/>
    <w:rsid w:val="24F56F32"/>
    <w:rsid w:val="26435B80"/>
    <w:rsid w:val="27571B47"/>
    <w:rsid w:val="28701767"/>
    <w:rsid w:val="28BC0562"/>
    <w:rsid w:val="29D57903"/>
    <w:rsid w:val="2C320FE3"/>
    <w:rsid w:val="2C977E8C"/>
    <w:rsid w:val="2DC75458"/>
    <w:rsid w:val="2DD2603B"/>
    <w:rsid w:val="2F6E12E0"/>
    <w:rsid w:val="2F797671"/>
    <w:rsid w:val="2F9959A7"/>
    <w:rsid w:val="30E07EBD"/>
    <w:rsid w:val="310B4584"/>
    <w:rsid w:val="31416C5C"/>
    <w:rsid w:val="314E204B"/>
    <w:rsid w:val="32194741"/>
    <w:rsid w:val="3439473C"/>
    <w:rsid w:val="353D6568"/>
    <w:rsid w:val="369D0954"/>
    <w:rsid w:val="36C41867"/>
    <w:rsid w:val="37B336EE"/>
    <w:rsid w:val="3A895415"/>
    <w:rsid w:val="3A932AD2"/>
    <w:rsid w:val="3B2D17A6"/>
    <w:rsid w:val="3B6405FB"/>
    <w:rsid w:val="3CBF2E36"/>
    <w:rsid w:val="3D8C258A"/>
    <w:rsid w:val="3FB723B3"/>
    <w:rsid w:val="42CE0B28"/>
    <w:rsid w:val="442B2FE3"/>
    <w:rsid w:val="456F5BF8"/>
    <w:rsid w:val="473D5762"/>
    <w:rsid w:val="4759319A"/>
    <w:rsid w:val="48516FB5"/>
    <w:rsid w:val="490B63E4"/>
    <w:rsid w:val="49154775"/>
    <w:rsid w:val="4A431964"/>
    <w:rsid w:val="4C835716"/>
    <w:rsid w:val="4D0B4B5D"/>
    <w:rsid w:val="4D7D11B1"/>
    <w:rsid w:val="4DF542F3"/>
    <w:rsid w:val="4E98737F"/>
    <w:rsid w:val="501F5F01"/>
    <w:rsid w:val="50CC3A9C"/>
    <w:rsid w:val="512A6795"/>
    <w:rsid w:val="55B50CD7"/>
    <w:rsid w:val="57DA7249"/>
    <w:rsid w:val="588562C6"/>
    <w:rsid w:val="59192B5F"/>
    <w:rsid w:val="59946483"/>
    <w:rsid w:val="5B732A71"/>
    <w:rsid w:val="5BC86423"/>
    <w:rsid w:val="5CD57AD2"/>
    <w:rsid w:val="5D443390"/>
    <w:rsid w:val="5F951355"/>
    <w:rsid w:val="60ED5CFA"/>
    <w:rsid w:val="62444AC8"/>
    <w:rsid w:val="63110999"/>
    <w:rsid w:val="63483071"/>
    <w:rsid w:val="637F5749"/>
    <w:rsid w:val="64592EAE"/>
    <w:rsid w:val="64837576"/>
    <w:rsid w:val="65523C3F"/>
    <w:rsid w:val="666821EA"/>
    <w:rsid w:val="67E51AC4"/>
    <w:rsid w:val="686576A6"/>
    <w:rsid w:val="686A1C53"/>
    <w:rsid w:val="68A04E37"/>
    <w:rsid w:val="69187F79"/>
    <w:rsid w:val="69306651"/>
    <w:rsid w:val="69DB5AB9"/>
    <w:rsid w:val="6B161FBD"/>
    <w:rsid w:val="6BB9504A"/>
    <w:rsid w:val="6D5502EE"/>
    <w:rsid w:val="6F1E78D9"/>
    <w:rsid w:val="6F33787F"/>
    <w:rsid w:val="70CF72A0"/>
    <w:rsid w:val="70DA0EB4"/>
    <w:rsid w:val="719D69F4"/>
    <w:rsid w:val="73704370"/>
    <w:rsid w:val="74335733"/>
    <w:rsid w:val="7523723A"/>
    <w:rsid w:val="753E5BF8"/>
    <w:rsid w:val="76271066"/>
    <w:rsid w:val="763C5788"/>
    <w:rsid w:val="780A1092"/>
    <w:rsid w:val="78667397"/>
    <w:rsid w:val="7892122A"/>
    <w:rsid w:val="79B77FBE"/>
    <w:rsid w:val="7B7233DB"/>
    <w:rsid w:val="7D7D15ED"/>
    <w:rsid w:val="7DA6208D"/>
    <w:rsid w:val="7FB9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34F6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unhideWhenUsed="0"/>
    <w:lsdException w:name="Table Grid" w:semiHidden="0" w:uiPriority="99" w:unhideWhenUsed="0"/>
    <w:lsdException w:name="Table Theme"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Lines/>
      <w:widowControl w:val="0"/>
      <w:spacing w:beforeLines="150" w:before="468" w:afterLines="50" w:after="156"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pPr>
      <w:widowControl w:val="0"/>
      <w:spacing w:line="360" w:lineRule="auto"/>
      <w:jc w:val="both"/>
      <w:outlineLvl w:val="2"/>
    </w:pPr>
    <w:rPr>
      <w:rFonts w:ascii="宋体"/>
    </w:rPr>
  </w:style>
  <w:style w:type="paragraph" w:styleId="4">
    <w:name w:val="heading 4"/>
    <w:basedOn w:val="a"/>
    <w:next w:val="a"/>
    <w:qFormat/>
    <w:pPr>
      <w:keepNext/>
      <w:keepLines/>
      <w:numPr>
        <w:ilvl w:val="3"/>
        <w:numId w:val="1"/>
      </w:numPr>
      <w:tabs>
        <w:tab w:val="left" w:pos="864"/>
      </w:tabs>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
    <w:next w:val="a"/>
    <w:qFormat/>
    <w:pPr>
      <w:keepNext/>
      <w:keepLines/>
      <w:numPr>
        <w:ilvl w:val="5"/>
        <w:numId w:val="1"/>
      </w:numPr>
      <w:tabs>
        <w:tab w:val="left" w:pos="1152"/>
      </w:tabs>
      <w:spacing w:before="240" w:after="64" w:line="317"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tabs>
        <w:tab w:val="left" w:pos="1296"/>
      </w:tabs>
      <w:spacing w:before="240" w:after="64" w:line="317" w:lineRule="auto"/>
      <w:outlineLvl w:val="6"/>
    </w:pPr>
    <w:rPr>
      <w:b/>
      <w:bCs/>
      <w:sz w:val="24"/>
      <w:szCs w:val="24"/>
    </w:rPr>
  </w:style>
  <w:style w:type="paragraph" w:styleId="8">
    <w:name w:val="heading 8"/>
    <w:basedOn w:val="a"/>
    <w:next w:val="a"/>
    <w:qFormat/>
    <w:pPr>
      <w:keepNext/>
      <w:keepLines/>
      <w:numPr>
        <w:ilvl w:val="7"/>
        <w:numId w:val="1"/>
      </w:numPr>
      <w:tabs>
        <w:tab w:val="left" w:pos="1440"/>
      </w:tabs>
      <w:spacing w:before="240" w:after="64" w:line="317"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tabs>
        <w:tab w:val="left" w:pos="1584"/>
      </w:tab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rFonts w:ascii="Verdana" w:hAnsi="Verdana"/>
      <w:b/>
      <w:bCs/>
      <w:lang w:eastAsia="en-US"/>
    </w:rPr>
  </w:style>
  <w:style w:type="character" w:styleId="a4">
    <w:name w:val="Hyperlink"/>
    <w:rPr>
      <w:color w:val="0000FF"/>
      <w:u w:val="single"/>
    </w:rPr>
  </w:style>
  <w:style w:type="character" w:styleId="a5">
    <w:name w:val="page number"/>
    <w:basedOn w:val="a0"/>
    <w:rPr>
      <w:rFonts w:ascii="Verdana" w:hAnsi="Verdana"/>
      <w:lang w:eastAsia="en-US"/>
    </w:rPr>
  </w:style>
  <w:style w:type="character" w:styleId="a6">
    <w:name w:val="annotation reference"/>
    <w:rPr>
      <w:sz w:val="21"/>
      <w:szCs w:val="21"/>
    </w:rPr>
  </w:style>
  <w:style w:type="character" w:styleId="a7">
    <w:name w:val="Emphasis"/>
    <w:qFormat/>
    <w:rPr>
      <w:i w:val="0"/>
      <w:iCs w:val="0"/>
    </w:rPr>
  </w:style>
  <w:style w:type="character" w:customStyle="1" w:styleId="Char">
    <w:name w:val="纯文本 Char"/>
    <w:link w:val="a8"/>
    <w:rPr>
      <w:rFonts w:ascii="宋体" w:eastAsia="宋体" w:hAnsi="Courier New"/>
      <w:kern w:val="2"/>
      <w:sz w:val="21"/>
      <w:lang w:val="en-US" w:eastAsia="zh-CN" w:bidi="ar-SA"/>
    </w:rPr>
  </w:style>
  <w:style w:type="character" w:customStyle="1" w:styleId="ww-lightww-large">
    <w:name w:val="ww-light ww-large"/>
    <w:basedOn w:val="a0"/>
    <w:rPr>
      <w:rFonts w:ascii="Verdana" w:hAnsi="Verdana"/>
      <w:lang w:eastAsia="en-US"/>
    </w:rPr>
  </w:style>
  <w:style w:type="character" w:customStyle="1" w:styleId="Char0">
    <w:name w:val="正文缩进 Char"/>
    <w:link w:val="a9"/>
    <w:rPr>
      <w:rFonts w:ascii="宋体" w:eastAsia="宋体"/>
      <w:sz w:val="21"/>
      <w:lang w:val="en-US" w:eastAsia="zh-CN" w:bidi="ar-SA"/>
    </w:rPr>
  </w:style>
  <w:style w:type="character" w:customStyle="1" w:styleId="Char1">
    <w:name w:val="页脚 Char"/>
    <w:link w:val="aa"/>
    <w:rPr>
      <w:rFonts w:eastAsia="宋体"/>
      <w:sz w:val="18"/>
      <w:szCs w:val="18"/>
      <w:lang w:val="en-US" w:eastAsia="zh-CN" w:bidi="ar-SA"/>
    </w:rPr>
  </w:style>
  <w:style w:type="character" w:customStyle="1" w:styleId="font31">
    <w:name w:val="font31"/>
    <w:rPr>
      <w:rFonts w:ascii="宋体" w:eastAsia="宋体" w:hAnsi="宋体" w:cs="宋体" w:hint="eastAsia"/>
      <w:i w:val="0"/>
      <w:color w:val="000000"/>
      <w:sz w:val="21"/>
      <w:szCs w:val="21"/>
      <w:u w:val="none"/>
      <w:lang w:eastAsia="en-US"/>
    </w:rPr>
  </w:style>
  <w:style w:type="character" w:customStyle="1" w:styleId="apple-style-span">
    <w:name w:val="apple-style-span"/>
    <w:basedOn w:val="a0"/>
    <w:rPr>
      <w:rFonts w:ascii="Verdana" w:hAnsi="Verdana"/>
      <w:lang w:eastAsia="en-US"/>
    </w:rPr>
  </w:style>
  <w:style w:type="paragraph" w:styleId="10">
    <w:name w:val="index 1"/>
    <w:basedOn w:val="a"/>
    <w:next w:val="a"/>
  </w:style>
  <w:style w:type="paragraph" w:styleId="ab">
    <w:name w:val="index heading"/>
    <w:basedOn w:val="a"/>
    <w:next w:val="10"/>
    <w:pPr>
      <w:widowControl w:val="0"/>
      <w:jc w:val="both"/>
    </w:pPr>
    <w:rPr>
      <w:kern w:val="2"/>
    </w:rPr>
  </w:style>
  <w:style w:type="paragraph" w:styleId="aa">
    <w:name w:val="footer"/>
    <w:basedOn w:val="a"/>
    <w:link w:val="Char1"/>
    <w:pPr>
      <w:tabs>
        <w:tab w:val="center" w:pos="4153"/>
        <w:tab w:val="right" w:pos="8306"/>
      </w:tabs>
      <w:snapToGrid w:val="0"/>
    </w:pPr>
    <w:rPr>
      <w:sz w:val="18"/>
      <w:szCs w:val="18"/>
    </w:rPr>
  </w:style>
  <w:style w:type="paragraph" w:styleId="20">
    <w:name w:val="Body Text Indent 2"/>
    <w:basedOn w:val="a"/>
    <w:pPr>
      <w:spacing w:after="120" w:line="480" w:lineRule="auto"/>
      <w:ind w:leftChars="200" w:left="420"/>
    </w:pPr>
  </w:style>
  <w:style w:type="paragraph" w:styleId="ac">
    <w:name w:val="Body Text Indent"/>
    <w:basedOn w:val="a"/>
    <w:pPr>
      <w:spacing w:after="120"/>
      <w:ind w:leftChars="200" w:left="420"/>
    </w:pPr>
  </w:style>
  <w:style w:type="paragraph" w:styleId="21">
    <w:name w:val="toc 2"/>
    <w:basedOn w:val="a"/>
    <w:next w:val="a"/>
    <w:pPr>
      <w:spacing w:line="560" w:lineRule="exact"/>
    </w:pPr>
    <w:rPr>
      <w:sz w:val="28"/>
      <w:szCs w:val="28"/>
    </w:rPr>
  </w:style>
  <w:style w:type="paragraph" w:styleId="30">
    <w:name w:val="Body Text Indent 3"/>
    <w:basedOn w:val="a"/>
    <w:pPr>
      <w:spacing w:line="360" w:lineRule="auto"/>
      <w:ind w:firstLineChars="373" w:firstLine="783"/>
    </w:pPr>
    <w:rPr>
      <w:rFonts w:hAnsi="宋体"/>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Balloon Text"/>
    <w:basedOn w:val="a"/>
    <w:rPr>
      <w:sz w:val="18"/>
      <w:szCs w:val="18"/>
    </w:rPr>
  </w:style>
  <w:style w:type="paragraph" w:styleId="af">
    <w:name w:val="Date"/>
    <w:basedOn w:val="a"/>
    <w:next w:val="a"/>
    <w:pPr>
      <w:widowControl w:val="0"/>
      <w:jc w:val="both"/>
    </w:pPr>
    <w:rPr>
      <w:kern w:val="2"/>
    </w:rPr>
  </w:style>
  <w:style w:type="paragraph" w:styleId="af0">
    <w:name w:val="Body Text"/>
    <w:basedOn w:val="a"/>
    <w:pPr>
      <w:spacing w:line="360" w:lineRule="auto"/>
    </w:pPr>
  </w:style>
  <w:style w:type="paragraph" w:styleId="af1">
    <w:name w:val="Document Map"/>
    <w:basedOn w:val="a"/>
    <w:pPr>
      <w:shd w:val="clear" w:color="auto" w:fill="000080"/>
    </w:pPr>
  </w:style>
  <w:style w:type="paragraph" w:styleId="af2">
    <w:name w:val="caption"/>
    <w:basedOn w:val="a"/>
    <w:next w:val="a"/>
    <w:qFormat/>
    <w:rPr>
      <w:rFonts w:ascii="Arial" w:eastAsia="黑体" w:hAnsi="Arial" w:cs="Arial"/>
      <w:sz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11">
    <w:name w:val="toc 1"/>
    <w:basedOn w:val="a"/>
    <w:next w:val="a"/>
    <w:pPr>
      <w:tabs>
        <w:tab w:val="left" w:pos="720"/>
      </w:tabs>
      <w:spacing w:line="480" w:lineRule="exact"/>
      <w:jc w:val="center"/>
    </w:pPr>
    <w:rPr>
      <w:rFonts w:ascii="宋体"/>
      <w:b/>
      <w:bCs/>
      <w:sz w:val="28"/>
      <w:szCs w:val="28"/>
    </w:rPr>
  </w:style>
  <w:style w:type="paragraph" w:styleId="31">
    <w:name w:val="toc 3"/>
    <w:basedOn w:val="a"/>
    <w:next w:val="a"/>
    <w:pPr>
      <w:ind w:leftChars="400" w:left="840"/>
    </w:pPr>
  </w:style>
  <w:style w:type="paragraph" w:styleId="af3">
    <w:name w:val="annotation text"/>
    <w:basedOn w:val="a"/>
    <w:rPr>
      <w:kern w:val="2"/>
      <w:szCs w:val="24"/>
    </w:rPr>
  </w:style>
  <w:style w:type="paragraph" w:styleId="af4">
    <w:name w:val="annotation subject"/>
    <w:basedOn w:val="af3"/>
    <w:next w:val="af3"/>
    <w:rPr>
      <w:b/>
      <w:bCs/>
    </w:rPr>
  </w:style>
  <w:style w:type="paragraph" w:styleId="af5">
    <w:name w:val="Normal (Web)"/>
    <w:basedOn w:val="a"/>
    <w:pPr>
      <w:spacing w:before="100" w:beforeAutospacing="1" w:after="100" w:afterAutospacing="1"/>
    </w:pPr>
    <w:rPr>
      <w:rFonts w:ascii="宋体" w:hAnsi="宋体"/>
      <w:sz w:val="24"/>
      <w:szCs w:val="24"/>
    </w:rPr>
  </w:style>
  <w:style w:type="paragraph" w:styleId="22">
    <w:name w:val="Body Text First Indent 2"/>
    <w:basedOn w:val="ac"/>
    <w:pPr>
      <w:ind w:firstLineChars="200" w:firstLine="420"/>
    </w:pPr>
    <w:rPr>
      <w:b/>
    </w:rPr>
  </w:style>
  <w:style w:type="paragraph" w:styleId="a8">
    <w:name w:val="Plain Text"/>
    <w:basedOn w:val="a"/>
    <w:link w:val="Char"/>
    <w:pPr>
      <w:widowControl w:val="0"/>
      <w:jc w:val="both"/>
    </w:pPr>
    <w:rPr>
      <w:rFonts w:ascii="宋体" w:hAnsi="Courier New"/>
      <w:kern w:val="2"/>
    </w:rPr>
  </w:style>
  <w:style w:type="paragraph" w:styleId="23">
    <w:name w:val="List 2"/>
    <w:basedOn w:val="a"/>
    <w:pPr>
      <w:widowControl w:val="0"/>
      <w:spacing w:before="60" w:after="60" w:line="240" w:lineRule="atLeast"/>
      <w:jc w:val="both"/>
    </w:pPr>
    <w:rPr>
      <w:kern w:val="2"/>
      <w:szCs w:val="24"/>
    </w:rPr>
  </w:style>
  <w:style w:type="paragraph" w:styleId="a9">
    <w:name w:val="Normal Indent"/>
    <w:basedOn w:val="a"/>
    <w:link w:val="Char0"/>
    <w:pPr>
      <w:spacing w:line="360" w:lineRule="auto"/>
      <w:ind w:firstLine="420"/>
    </w:pPr>
    <w:rPr>
      <w:rFonts w:ascii="宋体"/>
    </w:rPr>
  </w:style>
  <w:style w:type="paragraph" w:customStyle="1" w:styleId="af6">
    <w:name w:val="图"/>
    <w:basedOn w:val="a"/>
    <w:pPr>
      <w:keepNext/>
      <w:widowControl w:val="0"/>
      <w:adjustRightInd w:val="0"/>
      <w:spacing w:before="60" w:after="60" w:line="300" w:lineRule="auto"/>
      <w:jc w:val="center"/>
      <w:textAlignment w:val="center"/>
    </w:pPr>
    <w:rPr>
      <w:snapToGrid w:val="0"/>
      <w:spacing w:val="20"/>
      <w:sz w:val="24"/>
    </w:rPr>
  </w:style>
  <w:style w:type="paragraph" w:customStyle="1" w:styleId="af7">
    <w:basedOn w:val="a"/>
    <w:pPr>
      <w:spacing w:after="160" w:line="240" w:lineRule="exact"/>
    </w:pPr>
    <w:rPr>
      <w:rFonts w:ascii="Verdana" w:hAnsi="Verdana"/>
      <w:lang w:eastAsia="en-US"/>
    </w:rPr>
  </w:style>
  <w:style w:type="paragraph" w:customStyle="1" w:styleId="Char10">
    <w:name w:val="Char1"/>
    <w:basedOn w:val="a"/>
    <w:pPr>
      <w:widowControl w:val="0"/>
      <w:jc w:val="both"/>
    </w:pPr>
    <w:rPr>
      <w:rFonts w:ascii="Tahoma" w:hAnsi="Tahoma"/>
      <w:kern w:val="2"/>
      <w:sz w:val="24"/>
      <w:szCs w:val="24"/>
    </w:rPr>
  </w:style>
  <w:style w:type="paragraph" w:customStyle="1" w:styleId="Char2">
    <w:name w:val="Char"/>
    <w:basedOn w:val="a"/>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pPr>
      <w:spacing w:after="160" w:line="240" w:lineRule="exact"/>
    </w:pPr>
    <w:rPr>
      <w:rFonts w:ascii="Verdana" w:eastAsia="仿宋_GB2312" w:hAnsi="Verdana"/>
      <w:sz w:val="24"/>
      <w:lang w:eastAsia="en-US"/>
    </w:rPr>
  </w:style>
  <w:style w:type="paragraph" w:customStyle="1" w:styleId="af8">
    <w:name w:val="表格文字"/>
    <w:basedOn w:val="a"/>
    <w:pPr>
      <w:widowControl w:val="0"/>
      <w:spacing w:before="25" w:after="25"/>
    </w:pPr>
    <w:rPr>
      <w:bCs/>
      <w:spacing w:val="10"/>
      <w:sz w:val="24"/>
    </w:rPr>
  </w:style>
  <w:style w:type="paragraph" w:customStyle="1" w:styleId="40">
    <w:name w:val="题注4"/>
    <w:basedOn w:val="a"/>
    <w:next w:val="af2"/>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pPr>
      <w:spacing w:before="100" w:beforeAutospacing="1" w:after="100" w:afterAutospacing="1"/>
    </w:pPr>
    <w:rPr>
      <w:rFonts w:ascii="宋体" w:hAnsi="宋体" w:cs="宋体"/>
      <w:sz w:val="24"/>
      <w:szCs w:val="24"/>
    </w:rPr>
  </w:style>
  <w:style w:type="paragraph" w:customStyle="1" w:styleId="p0">
    <w:name w:val="p0"/>
    <w:basedOn w:val="a"/>
    <w:rPr>
      <w:szCs w:val="21"/>
    </w:rPr>
  </w:style>
  <w:style w:type="paragraph" w:customStyle="1" w:styleId="tb-public-price1">
    <w:name w:val="tb-public-price1"/>
    <w:basedOn w:val="a"/>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pPr>
      <w:widowControl w:val="0"/>
      <w:jc w:val="both"/>
    </w:pPr>
    <w:rPr>
      <w:kern w:val="2"/>
      <w:szCs w:val="24"/>
    </w:rPr>
  </w:style>
  <w:style w:type="paragraph" w:customStyle="1" w:styleId="50">
    <w:name w:val="题注5"/>
    <w:basedOn w:val="a"/>
    <w:next w:val="af2"/>
    <w:pPr>
      <w:widowControl w:val="0"/>
      <w:jc w:val="center"/>
    </w:pPr>
    <w:rPr>
      <w:b/>
      <w:color w:val="000000"/>
      <w:kern w:val="2"/>
      <w:sz w:val="24"/>
      <w:szCs w:val="21"/>
    </w:rPr>
  </w:style>
  <w:style w:type="paragraph" w:styleId="af9">
    <w:name w:val="List Paragraph"/>
    <w:basedOn w:val="a"/>
    <w:qFormat/>
    <w:pPr>
      <w:ind w:firstLineChars="200" w:firstLine="420"/>
    </w:pPr>
    <w:rPr>
      <w:rFonts w:ascii="Calibri" w:hAnsi="Calibri"/>
      <w:szCs w:val="22"/>
    </w:rPr>
  </w:style>
  <w:style w:type="paragraph" w:customStyle="1" w:styleId="CharCharCharChar">
    <w:name w:val="Char Char Char Char"/>
    <w:basedOn w:val="a"/>
  </w:style>
  <w:style w:type="paragraph" w:customStyle="1" w:styleId="32">
    <w:name w:val="投标文件3"/>
    <w:basedOn w:val="a"/>
    <w:pPr>
      <w:spacing w:line="360" w:lineRule="auto"/>
      <w:jc w:val="both"/>
    </w:pPr>
    <w:rPr>
      <w:rFonts w:ascii="宋体" w:eastAsia="黑体" w:hAnsi="Courier New"/>
      <w:b/>
      <w:kern w:val="2"/>
      <w:sz w:val="30"/>
    </w:rPr>
  </w:style>
  <w:style w:type="paragraph" w:customStyle="1" w:styleId="CharCharChar">
    <w:name w:val="Char Char Char"/>
    <w:basedOn w:val="a"/>
    <w:pPr>
      <w:spacing w:after="160" w:line="240" w:lineRule="exact"/>
    </w:pPr>
    <w:rPr>
      <w:rFonts w:ascii="Verdana" w:hAnsi="Verdana"/>
      <w:sz w:val="20"/>
      <w:lang w:eastAsia="en-US"/>
    </w:rPr>
  </w:style>
  <w:style w:type="paragraph" w:customStyle="1" w:styleId="CharChar2Char">
    <w:name w:val="Char Char2 Char"/>
    <w:basedOn w:val="a"/>
    <w:pPr>
      <w:widowControl w:val="0"/>
      <w:jc w:val="both"/>
    </w:pPr>
    <w:rPr>
      <w:rFonts w:ascii="宋体" w:hAnsi="宋体"/>
      <w:b/>
      <w:kern w:val="2"/>
      <w:sz w:val="28"/>
      <w:szCs w:val="28"/>
    </w:rPr>
  </w:style>
  <w:style w:type="paragraph" w:customStyle="1" w:styleId="xl25">
    <w:name w:val="xl25"/>
    <w:basedOn w:val="a"/>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rsid w:val="00E114A3"/>
    <w:pPr>
      <w:spacing w:after="160" w:line="240" w:lineRule="exact"/>
    </w:pPr>
    <w:rPr>
      <w:rFonts w:ascii="Verdana" w:hAnsi="Verdana"/>
      <w:lang w:eastAsia="en-US"/>
    </w:rPr>
  </w:style>
  <w:style w:type="character" w:styleId="afa">
    <w:name w:val="Placeholder Text"/>
    <w:basedOn w:val="a0"/>
    <w:uiPriority w:val="99"/>
    <w:semiHidden/>
    <w:rsid w:val="00AB045F"/>
    <w:rPr>
      <w:rFonts w:ascii="Verdana" w:hAnsi="Verdana"/>
      <w:color w:val="80808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unhideWhenUsed="0"/>
    <w:lsdException w:name="Table Grid" w:semiHidden="0" w:uiPriority="99" w:unhideWhenUsed="0"/>
    <w:lsdException w:name="Table Theme"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Lines/>
      <w:widowControl w:val="0"/>
      <w:spacing w:beforeLines="150" w:before="468" w:afterLines="50" w:after="156"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pPr>
      <w:widowControl w:val="0"/>
      <w:spacing w:line="360" w:lineRule="auto"/>
      <w:jc w:val="both"/>
      <w:outlineLvl w:val="2"/>
    </w:pPr>
    <w:rPr>
      <w:rFonts w:ascii="宋体"/>
    </w:rPr>
  </w:style>
  <w:style w:type="paragraph" w:styleId="4">
    <w:name w:val="heading 4"/>
    <w:basedOn w:val="a"/>
    <w:next w:val="a"/>
    <w:qFormat/>
    <w:pPr>
      <w:keepNext/>
      <w:keepLines/>
      <w:numPr>
        <w:ilvl w:val="3"/>
        <w:numId w:val="1"/>
      </w:numPr>
      <w:tabs>
        <w:tab w:val="left" w:pos="864"/>
      </w:tabs>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
    <w:next w:val="a"/>
    <w:qFormat/>
    <w:pPr>
      <w:keepNext/>
      <w:keepLines/>
      <w:numPr>
        <w:ilvl w:val="5"/>
        <w:numId w:val="1"/>
      </w:numPr>
      <w:tabs>
        <w:tab w:val="left" w:pos="1152"/>
      </w:tabs>
      <w:spacing w:before="240" w:after="64" w:line="317"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tabs>
        <w:tab w:val="left" w:pos="1296"/>
      </w:tabs>
      <w:spacing w:before="240" w:after="64" w:line="317" w:lineRule="auto"/>
      <w:outlineLvl w:val="6"/>
    </w:pPr>
    <w:rPr>
      <w:b/>
      <w:bCs/>
      <w:sz w:val="24"/>
      <w:szCs w:val="24"/>
    </w:rPr>
  </w:style>
  <w:style w:type="paragraph" w:styleId="8">
    <w:name w:val="heading 8"/>
    <w:basedOn w:val="a"/>
    <w:next w:val="a"/>
    <w:qFormat/>
    <w:pPr>
      <w:keepNext/>
      <w:keepLines/>
      <w:numPr>
        <w:ilvl w:val="7"/>
        <w:numId w:val="1"/>
      </w:numPr>
      <w:tabs>
        <w:tab w:val="left" w:pos="1440"/>
      </w:tabs>
      <w:spacing w:before="240" w:after="64" w:line="317"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tabs>
        <w:tab w:val="left" w:pos="1584"/>
      </w:tab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rFonts w:ascii="Verdana" w:hAnsi="Verdana"/>
      <w:b/>
      <w:bCs/>
      <w:lang w:eastAsia="en-US"/>
    </w:rPr>
  </w:style>
  <w:style w:type="character" w:styleId="a4">
    <w:name w:val="Hyperlink"/>
    <w:rPr>
      <w:color w:val="0000FF"/>
      <w:u w:val="single"/>
    </w:rPr>
  </w:style>
  <w:style w:type="character" w:styleId="a5">
    <w:name w:val="page number"/>
    <w:basedOn w:val="a0"/>
    <w:rPr>
      <w:rFonts w:ascii="Verdana" w:hAnsi="Verdana"/>
      <w:lang w:eastAsia="en-US"/>
    </w:rPr>
  </w:style>
  <w:style w:type="character" w:styleId="a6">
    <w:name w:val="annotation reference"/>
    <w:rPr>
      <w:sz w:val="21"/>
      <w:szCs w:val="21"/>
    </w:rPr>
  </w:style>
  <w:style w:type="character" w:styleId="a7">
    <w:name w:val="Emphasis"/>
    <w:qFormat/>
    <w:rPr>
      <w:i w:val="0"/>
      <w:iCs w:val="0"/>
    </w:rPr>
  </w:style>
  <w:style w:type="character" w:customStyle="1" w:styleId="Char">
    <w:name w:val="纯文本 Char"/>
    <w:link w:val="a8"/>
    <w:rPr>
      <w:rFonts w:ascii="宋体" w:eastAsia="宋体" w:hAnsi="Courier New"/>
      <w:kern w:val="2"/>
      <w:sz w:val="21"/>
      <w:lang w:val="en-US" w:eastAsia="zh-CN" w:bidi="ar-SA"/>
    </w:rPr>
  </w:style>
  <w:style w:type="character" w:customStyle="1" w:styleId="ww-lightww-large">
    <w:name w:val="ww-light ww-large"/>
    <w:basedOn w:val="a0"/>
    <w:rPr>
      <w:rFonts w:ascii="Verdana" w:hAnsi="Verdana"/>
      <w:lang w:eastAsia="en-US"/>
    </w:rPr>
  </w:style>
  <w:style w:type="character" w:customStyle="1" w:styleId="Char0">
    <w:name w:val="正文缩进 Char"/>
    <w:link w:val="a9"/>
    <w:rPr>
      <w:rFonts w:ascii="宋体" w:eastAsia="宋体"/>
      <w:sz w:val="21"/>
      <w:lang w:val="en-US" w:eastAsia="zh-CN" w:bidi="ar-SA"/>
    </w:rPr>
  </w:style>
  <w:style w:type="character" w:customStyle="1" w:styleId="Char1">
    <w:name w:val="页脚 Char"/>
    <w:link w:val="aa"/>
    <w:rPr>
      <w:rFonts w:eastAsia="宋体"/>
      <w:sz w:val="18"/>
      <w:szCs w:val="18"/>
      <w:lang w:val="en-US" w:eastAsia="zh-CN" w:bidi="ar-SA"/>
    </w:rPr>
  </w:style>
  <w:style w:type="character" w:customStyle="1" w:styleId="font31">
    <w:name w:val="font31"/>
    <w:rPr>
      <w:rFonts w:ascii="宋体" w:eastAsia="宋体" w:hAnsi="宋体" w:cs="宋体" w:hint="eastAsia"/>
      <w:i w:val="0"/>
      <w:color w:val="000000"/>
      <w:sz w:val="21"/>
      <w:szCs w:val="21"/>
      <w:u w:val="none"/>
      <w:lang w:eastAsia="en-US"/>
    </w:rPr>
  </w:style>
  <w:style w:type="character" w:customStyle="1" w:styleId="apple-style-span">
    <w:name w:val="apple-style-span"/>
    <w:basedOn w:val="a0"/>
    <w:rPr>
      <w:rFonts w:ascii="Verdana" w:hAnsi="Verdana"/>
      <w:lang w:eastAsia="en-US"/>
    </w:rPr>
  </w:style>
  <w:style w:type="paragraph" w:styleId="10">
    <w:name w:val="index 1"/>
    <w:basedOn w:val="a"/>
    <w:next w:val="a"/>
  </w:style>
  <w:style w:type="paragraph" w:styleId="ab">
    <w:name w:val="index heading"/>
    <w:basedOn w:val="a"/>
    <w:next w:val="10"/>
    <w:pPr>
      <w:widowControl w:val="0"/>
      <w:jc w:val="both"/>
    </w:pPr>
    <w:rPr>
      <w:kern w:val="2"/>
    </w:rPr>
  </w:style>
  <w:style w:type="paragraph" w:styleId="aa">
    <w:name w:val="footer"/>
    <w:basedOn w:val="a"/>
    <w:link w:val="Char1"/>
    <w:pPr>
      <w:tabs>
        <w:tab w:val="center" w:pos="4153"/>
        <w:tab w:val="right" w:pos="8306"/>
      </w:tabs>
      <w:snapToGrid w:val="0"/>
    </w:pPr>
    <w:rPr>
      <w:sz w:val="18"/>
      <w:szCs w:val="18"/>
    </w:rPr>
  </w:style>
  <w:style w:type="paragraph" w:styleId="20">
    <w:name w:val="Body Text Indent 2"/>
    <w:basedOn w:val="a"/>
    <w:pPr>
      <w:spacing w:after="120" w:line="480" w:lineRule="auto"/>
      <w:ind w:leftChars="200" w:left="420"/>
    </w:pPr>
  </w:style>
  <w:style w:type="paragraph" w:styleId="ac">
    <w:name w:val="Body Text Indent"/>
    <w:basedOn w:val="a"/>
    <w:pPr>
      <w:spacing w:after="120"/>
      <w:ind w:leftChars="200" w:left="420"/>
    </w:pPr>
  </w:style>
  <w:style w:type="paragraph" w:styleId="21">
    <w:name w:val="toc 2"/>
    <w:basedOn w:val="a"/>
    <w:next w:val="a"/>
    <w:pPr>
      <w:spacing w:line="560" w:lineRule="exact"/>
    </w:pPr>
    <w:rPr>
      <w:sz w:val="28"/>
      <w:szCs w:val="28"/>
    </w:rPr>
  </w:style>
  <w:style w:type="paragraph" w:styleId="30">
    <w:name w:val="Body Text Indent 3"/>
    <w:basedOn w:val="a"/>
    <w:pPr>
      <w:spacing w:line="360" w:lineRule="auto"/>
      <w:ind w:firstLineChars="373" w:firstLine="783"/>
    </w:pPr>
    <w:rPr>
      <w:rFonts w:hAnsi="宋体"/>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Balloon Text"/>
    <w:basedOn w:val="a"/>
    <w:rPr>
      <w:sz w:val="18"/>
      <w:szCs w:val="18"/>
    </w:rPr>
  </w:style>
  <w:style w:type="paragraph" w:styleId="af">
    <w:name w:val="Date"/>
    <w:basedOn w:val="a"/>
    <w:next w:val="a"/>
    <w:pPr>
      <w:widowControl w:val="0"/>
      <w:jc w:val="both"/>
    </w:pPr>
    <w:rPr>
      <w:kern w:val="2"/>
    </w:rPr>
  </w:style>
  <w:style w:type="paragraph" w:styleId="af0">
    <w:name w:val="Body Text"/>
    <w:basedOn w:val="a"/>
    <w:pPr>
      <w:spacing w:line="360" w:lineRule="auto"/>
    </w:pPr>
  </w:style>
  <w:style w:type="paragraph" w:styleId="af1">
    <w:name w:val="Document Map"/>
    <w:basedOn w:val="a"/>
    <w:pPr>
      <w:shd w:val="clear" w:color="auto" w:fill="000080"/>
    </w:pPr>
  </w:style>
  <w:style w:type="paragraph" w:styleId="af2">
    <w:name w:val="caption"/>
    <w:basedOn w:val="a"/>
    <w:next w:val="a"/>
    <w:qFormat/>
    <w:rPr>
      <w:rFonts w:ascii="Arial" w:eastAsia="黑体" w:hAnsi="Arial" w:cs="Arial"/>
      <w:sz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11">
    <w:name w:val="toc 1"/>
    <w:basedOn w:val="a"/>
    <w:next w:val="a"/>
    <w:pPr>
      <w:tabs>
        <w:tab w:val="left" w:pos="720"/>
      </w:tabs>
      <w:spacing w:line="480" w:lineRule="exact"/>
      <w:jc w:val="center"/>
    </w:pPr>
    <w:rPr>
      <w:rFonts w:ascii="宋体"/>
      <w:b/>
      <w:bCs/>
      <w:sz w:val="28"/>
      <w:szCs w:val="28"/>
    </w:rPr>
  </w:style>
  <w:style w:type="paragraph" w:styleId="31">
    <w:name w:val="toc 3"/>
    <w:basedOn w:val="a"/>
    <w:next w:val="a"/>
    <w:pPr>
      <w:ind w:leftChars="400" w:left="840"/>
    </w:pPr>
  </w:style>
  <w:style w:type="paragraph" w:styleId="af3">
    <w:name w:val="annotation text"/>
    <w:basedOn w:val="a"/>
    <w:rPr>
      <w:kern w:val="2"/>
      <w:szCs w:val="24"/>
    </w:rPr>
  </w:style>
  <w:style w:type="paragraph" w:styleId="af4">
    <w:name w:val="annotation subject"/>
    <w:basedOn w:val="af3"/>
    <w:next w:val="af3"/>
    <w:rPr>
      <w:b/>
      <w:bCs/>
    </w:rPr>
  </w:style>
  <w:style w:type="paragraph" w:styleId="af5">
    <w:name w:val="Normal (Web)"/>
    <w:basedOn w:val="a"/>
    <w:pPr>
      <w:spacing w:before="100" w:beforeAutospacing="1" w:after="100" w:afterAutospacing="1"/>
    </w:pPr>
    <w:rPr>
      <w:rFonts w:ascii="宋体" w:hAnsi="宋体"/>
      <w:sz w:val="24"/>
      <w:szCs w:val="24"/>
    </w:rPr>
  </w:style>
  <w:style w:type="paragraph" w:styleId="22">
    <w:name w:val="Body Text First Indent 2"/>
    <w:basedOn w:val="ac"/>
    <w:pPr>
      <w:ind w:firstLineChars="200" w:firstLine="420"/>
    </w:pPr>
    <w:rPr>
      <w:b/>
    </w:rPr>
  </w:style>
  <w:style w:type="paragraph" w:styleId="a8">
    <w:name w:val="Plain Text"/>
    <w:basedOn w:val="a"/>
    <w:link w:val="Char"/>
    <w:pPr>
      <w:widowControl w:val="0"/>
      <w:jc w:val="both"/>
    </w:pPr>
    <w:rPr>
      <w:rFonts w:ascii="宋体" w:hAnsi="Courier New"/>
      <w:kern w:val="2"/>
    </w:rPr>
  </w:style>
  <w:style w:type="paragraph" w:styleId="23">
    <w:name w:val="List 2"/>
    <w:basedOn w:val="a"/>
    <w:pPr>
      <w:widowControl w:val="0"/>
      <w:spacing w:before="60" w:after="60" w:line="240" w:lineRule="atLeast"/>
      <w:jc w:val="both"/>
    </w:pPr>
    <w:rPr>
      <w:kern w:val="2"/>
      <w:szCs w:val="24"/>
    </w:rPr>
  </w:style>
  <w:style w:type="paragraph" w:styleId="a9">
    <w:name w:val="Normal Indent"/>
    <w:basedOn w:val="a"/>
    <w:link w:val="Char0"/>
    <w:pPr>
      <w:spacing w:line="360" w:lineRule="auto"/>
      <w:ind w:firstLine="420"/>
    </w:pPr>
    <w:rPr>
      <w:rFonts w:ascii="宋体"/>
    </w:rPr>
  </w:style>
  <w:style w:type="paragraph" w:customStyle="1" w:styleId="af6">
    <w:name w:val="图"/>
    <w:basedOn w:val="a"/>
    <w:pPr>
      <w:keepNext/>
      <w:widowControl w:val="0"/>
      <w:adjustRightInd w:val="0"/>
      <w:spacing w:before="60" w:after="60" w:line="300" w:lineRule="auto"/>
      <w:jc w:val="center"/>
      <w:textAlignment w:val="center"/>
    </w:pPr>
    <w:rPr>
      <w:snapToGrid w:val="0"/>
      <w:spacing w:val="20"/>
      <w:sz w:val="24"/>
    </w:rPr>
  </w:style>
  <w:style w:type="paragraph" w:customStyle="1" w:styleId="af7">
    <w:basedOn w:val="a"/>
    <w:pPr>
      <w:spacing w:after="160" w:line="240" w:lineRule="exact"/>
    </w:pPr>
    <w:rPr>
      <w:rFonts w:ascii="Verdana" w:hAnsi="Verdana"/>
      <w:lang w:eastAsia="en-US"/>
    </w:rPr>
  </w:style>
  <w:style w:type="paragraph" w:customStyle="1" w:styleId="Char10">
    <w:name w:val="Char1"/>
    <w:basedOn w:val="a"/>
    <w:pPr>
      <w:widowControl w:val="0"/>
      <w:jc w:val="both"/>
    </w:pPr>
    <w:rPr>
      <w:rFonts w:ascii="Tahoma" w:hAnsi="Tahoma"/>
      <w:kern w:val="2"/>
      <w:sz w:val="24"/>
      <w:szCs w:val="24"/>
    </w:rPr>
  </w:style>
  <w:style w:type="paragraph" w:customStyle="1" w:styleId="Char2">
    <w:name w:val="Char"/>
    <w:basedOn w:val="a"/>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pPr>
      <w:spacing w:after="160" w:line="240" w:lineRule="exact"/>
    </w:pPr>
    <w:rPr>
      <w:rFonts w:ascii="Verdana" w:eastAsia="仿宋_GB2312" w:hAnsi="Verdana"/>
      <w:sz w:val="24"/>
      <w:lang w:eastAsia="en-US"/>
    </w:rPr>
  </w:style>
  <w:style w:type="paragraph" w:customStyle="1" w:styleId="af8">
    <w:name w:val="表格文字"/>
    <w:basedOn w:val="a"/>
    <w:pPr>
      <w:widowControl w:val="0"/>
      <w:spacing w:before="25" w:after="25"/>
    </w:pPr>
    <w:rPr>
      <w:bCs/>
      <w:spacing w:val="10"/>
      <w:sz w:val="24"/>
    </w:rPr>
  </w:style>
  <w:style w:type="paragraph" w:customStyle="1" w:styleId="40">
    <w:name w:val="题注4"/>
    <w:basedOn w:val="a"/>
    <w:next w:val="af2"/>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pPr>
      <w:spacing w:before="100" w:beforeAutospacing="1" w:after="100" w:afterAutospacing="1"/>
    </w:pPr>
    <w:rPr>
      <w:rFonts w:ascii="宋体" w:hAnsi="宋体" w:cs="宋体"/>
      <w:sz w:val="24"/>
      <w:szCs w:val="24"/>
    </w:rPr>
  </w:style>
  <w:style w:type="paragraph" w:customStyle="1" w:styleId="p0">
    <w:name w:val="p0"/>
    <w:basedOn w:val="a"/>
    <w:rPr>
      <w:szCs w:val="21"/>
    </w:rPr>
  </w:style>
  <w:style w:type="paragraph" w:customStyle="1" w:styleId="tb-public-price1">
    <w:name w:val="tb-public-price1"/>
    <w:basedOn w:val="a"/>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pPr>
      <w:widowControl w:val="0"/>
      <w:jc w:val="both"/>
    </w:pPr>
    <w:rPr>
      <w:kern w:val="2"/>
      <w:szCs w:val="24"/>
    </w:rPr>
  </w:style>
  <w:style w:type="paragraph" w:customStyle="1" w:styleId="50">
    <w:name w:val="题注5"/>
    <w:basedOn w:val="a"/>
    <w:next w:val="af2"/>
    <w:pPr>
      <w:widowControl w:val="0"/>
      <w:jc w:val="center"/>
    </w:pPr>
    <w:rPr>
      <w:b/>
      <w:color w:val="000000"/>
      <w:kern w:val="2"/>
      <w:sz w:val="24"/>
      <w:szCs w:val="21"/>
    </w:rPr>
  </w:style>
  <w:style w:type="paragraph" w:styleId="af9">
    <w:name w:val="List Paragraph"/>
    <w:basedOn w:val="a"/>
    <w:qFormat/>
    <w:pPr>
      <w:ind w:firstLineChars="200" w:firstLine="420"/>
    </w:pPr>
    <w:rPr>
      <w:rFonts w:ascii="Calibri" w:hAnsi="Calibri"/>
      <w:szCs w:val="22"/>
    </w:rPr>
  </w:style>
  <w:style w:type="paragraph" w:customStyle="1" w:styleId="CharCharCharChar">
    <w:name w:val="Char Char Char Char"/>
    <w:basedOn w:val="a"/>
  </w:style>
  <w:style w:type="paragraph" w:customStyle="1" w:styleId="32">
    <w:name w:val="投标文件3"/>
    <w:basedOn w:val="a"/>
    <w:pPr>
      <w:spacing w:line="360" w:lineRule="auto"/>
      <w:jc w:val="both"/>
    </w:pPr>
    <w:rPr>
      <w:rFonts w:ascii="宋体" w:eastAsia="黑体" w:hAnsi="Courier New"/>
      <w:b/>
      <w:kern w:val="2"/>
      <w:sz w:val="30"/>
    </w:rPr>
  </w:style>
  <w:style w:type="paragraph" w:customStyle="1" w:styleId="CharCharChar">
    <w:name w:val="Char Char Char"/>
    <w:basedOn w:val="a"/>
    <w:pPr>
      <w:spacing w:after="160" w:line="240" w:lineRule="exact"/>
    </w:pPr>
    <w:rPr>
      <w:rFonts w:ascii="Verdana" w:hAnsi="Verdana"/>
      <w:sz w:val="20"/>
      <w:lang w:eastAsia="en-US"/>
    </w:rPr>
  </w:style>
  <w:style w:type="paragraph" w:customStyle="1" w:styleId="CharChar2Char">
    <w:name w:val="Char Char2 Char"/>
    <w:basedOn w:val="a"/>
    <w:pPr>
      <w:widowControl w:val="0"/>
      <w:jc w:val="both"/>
    </w:pPr>
    <w:rPr>
      <w:rFonts w:ascii="宋体" w:hAnsi="宋体"/>
      <w:b/>
      <w:kern w:val="2"/>
      <w:sz w:val="28"/>
      <w:szCs w:val="28"/>
    </w:rPr>
  </w:style>
  <w:style w:type="paragraph" w:customStyle="1" w:styleId="xl25">
    <w:name w:val="xl25"/>
    <w:basedOn w:val="a"/>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rsid w:val="00E114A3"/>
    <w:pPr>
      <w:spacing w:after="160" w:line="240" w:lineRule="exact"/>
    </w:pPr>
    <w:rPr>
      <w:rFonts w:ascii="Verdana" w:hAnsi="Verdana"/>
      <w:lang w:eastAsia="en-US"/>
    </w:rPr>
  </w:style>
  <w:style w:type="character" w:styleId="afa">
    <w:name w:val="Placeholder Text"/>
    <w:basedOn w:val="a0"/>
    <w:uiPriority w:val="99"/>
    <w:semiHidden/>
    <w:rsid w:val="00AB045F"/>
    <w:rPr>
      <w:rFonts w:ascii="Verdana" w:hAnsi="Verdana"/>
      <w:color w:val="808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90851">
      <w:bodyDiv w:val="1"/>
      <w:marLeft w:val="0"/>
      <w:marRight w:val="0"/>
      <w:marTop w:val="0"/>
      <w:marBottom w:val="0"/>
      <w:divBdr>
        <w:top w:val="none" w:sz="0" w:space="0" w:color="auto"/>
        <w:left w:val="none" w:sz="0" w:space="0" w:color="auto"/>
        <w:bottom w:val="none" w:sz="0" w:space="0" w:color="auto"/>
        <w:right w:val="none" w:sz="0" w:space="0" w:color="auto"/>
      </w:divBdr>
    </w:div>
    <w:div w:id="1199390450">
      <w:bodyDiv w:val="1"/>
      <w:marLeft w:val="0"/>
      <w:marRight w:val="0"/>
      <w:marTop w:val="0"/>
      <w:marBottom w:val="0"/>
      <w:divBdr>
        <w:top w:val="none" w:sz="0" w:space="0" w:color="auto"/>
        <w:left w:val="none" w:sz="0" w:space="0" w:color="auto"/>
        <w:bottom w:val="none" w:sz="0" w:space="0" w:color="auto"/>
        <w:right w:val="none" w:sz="0" w:space="0" w:color="auto"/>
      </w:divBdr>
    </w:div>
    <w:div w:id="1335453076">
      <w:bodyDiv w:val="1"/>
      <w:marLeft w:val="0"/>
      <w:marRight w:val="0"/>
      <w:marTop w:val="0"/>
      <w:marBottom w:val="0"/>
      <w:divBdr>
        <w:top w:val="none" w:sz="0" w:space="0" w:color="auto"/>
        <w:left w:val="none" w:sz="0" w:space="0" w:color="auto"/>
        <w:bottom w:val="none" w:sz="0" w:space="0" w:color="auto"/>
        <w:right w:val="none" w:sz="0" w:space="0" w:color="auto"/>
      </w:divBdr>
    </w:div>
    <w:div w:id="1562212168">
      <w:bodyDiv w:val="1"/>
      <w:marLeft w:val="0"/>
      <w:marRight w:val="0"/>
      <w:marTop w:val="0"/>
      <w:marBottom w:val="0"/>
      <w:divBdr>
        <w:top w:val="none" w:sz="0" w:space="0" w:color="auto"/>
        <w:left w:val="none" w:sz="0" w:space="0" w:color="auto"/>
        <w:bottom w:val="none" w:sz="0" w:space="0" w:color="auto"/>
        <w:right w:val="none" w:sz="0" w:space="0" w:color="auto"/>
      </w:divBdr>
    </w:div>
    <w:div w:id="1978141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ike.baidu.com/view/442795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90A9-37B4-4B92-B32E-F325B17A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6</Pages>
  <Words>646</Words>
  <Characters>3686</Characters>
  <Application>Microsoft Office Word</Application>
  <DocSecurity>0</DocSecurity>
  <PresentationFormat/>
  <Lines>30</Lines>
  <Paragraphs>8</Paragraphs>
  <Slides>0</Slides>
  <Notes>0</Notes>
  <HiddenSlides>0</HiddenSlides>
  <MMClips>0</MMClips>
  <ScaleCrop>false</ScaleCrop>
  <Company>SDWM</Company>
  <LinksUpToDate>false</LinksUpToDate>
  <CharactersWithSpaces>4324</CharactersWithSpaces>
  <SharedDoc>false</SharedDoc>
  <HLinks>
    <vt:vector size="6" baseType="variant">
      <vt:variant>
        <vt:i4>6619195</vt:i4>
      </vt:variant>
      <vt:variant>
        <vt:i4>0</vt:i4>
      </vt:variant>
      <vt:variant>
        <vt:i4>0</vt:i4>
      </vt:variant>
      <vt:variant>
        <vt:i4>5</vt:i4>
      </vt:variant>
      <vt:variant>
        <vt:lpwstr>http://baike.baidu.com/view/4427954.htm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dc:title>
  <dc:subject/>
  <dc:creator>yu</dc:creator>
  <cp:keywords/>
  <cp:lastModifiedBy>Jay</cp:lastModifiedBy>
  <cp:revision>44</cp:revision>
  <cp:lastPrinted>2013-08-21T01:46:00Z</cp:lastPrinted>
  <dcterms:created xsi:type="dcterms:W3CDTF">2018-10-22T03:25:00Z</dcterms:created>
  <dcterms:modified xsi:type="dcterms:W3CDTF">2020-05-12T03:13:00Z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