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D75" w:rsidRDefault="004E5184">
      <w:pPr>
        <w:jc w:val="center"/>
        <w:rPr>
          <w:b/>
          <w:sz w:val="32"/>
          <w:szCs w:val="28"/>
        </w:rPr>
      </w:pPr>
      <w:r>
        <w:rPr>
          <w:rFonts w:hint="eastAsia"/>
          <w:b/>
          <w:sz w:val="32"/>
          <w:szCs w:val="28"/>
        </w:rPr>
        <w:t>家具采购</w:t>
      </w:r>
      <w:r>
        <w:rPr>
          <w:b/>
          <w:sz w:val="32"/>
          <w:szCs w:val="28"/>
        </w:rPr>
        <w:t>用户需求书</w:t>
      </w:r>
    </w:p>
    <w:p w:rsidR="00D65D75" w:rsidRDefault="00D65D75">
      <w:pPr>
        <w:rPr>
          <w:b/>
          <w:sz w:val="28"/>
          <w:szCs w:val="28"/>
        </w:rPr>
      </w:pPr>
    </w:p>
    <w:p w:rsidR="00D65D75" w:rsidRDefault="004E5184">
      <w:pPr>
        <w:spacing w:line="360" w:lineRule="auto"/>
        <w:rPr>
          <w:rFonts w:ascii="仿宋_GB2312" w:eastAsia="仿宋_GB2312" w:hAnsi="仿宋"/>
          <w:b/>
          <w:sz w:val="28"/>
          <w:szCs w:val="28"/>
        </w:rPr>
      </w:pPr>
      <w:r>
        <w:rPr>
          <w:rFonts w:ascii="仿宋_GB2312" w:eastAsia="仿宋_GB2312" w:hAnsi="仿宋" w:hint="eastAsia"/>
          <w:b/>
          <w:sz w:val="28"/>
          <w:szCs w:val="28"/>
        </w:rPr>
        <w:t>一、</w:t>
      </w:r>
      <w:r>
        <w:rPr>
          <w:rFonts w:ascii="仿宋_GB2312" w:eastAsia="仿宋_GB2312" w:hAnsi="仿宋"/>
          <w:b/>
          <w:sz w:val="28"/>
          <w:szCs w:val="28"/>
        </w:rPr>
        <w:t>项目名称：家具采购项目</w:t>
      </w:r>
    </w:p>
    <w:p w:rsidR="00D65D75" w:rsidRDefault="004E5184">
      <w:pPr>
        <w:spacing w:line="360" w:lineRule="auto"/>
        <w:rPr>
          <w:rFonts w:ascii="仿宋_GB2312" w:eastAsia="仿宋_GB2312" w:hAnsi="仿宋"/>
          <w:b/>
          <w:sz w:val="28"/>
          <w:szCs w:val="28"/>
        </w:rPr>
      </w:pPr>
      <w:r>
        <w:rPr>
          <w:rFonts w:ascii="仿宋_GB2312" w:eastAsia="仿宋_GB2312" w:hAnsi="仿宋" w:hint="eastAsia"/>
          <w:b/>
          <w:sz w:val="28"/>
          <w:szCs w:val="28"/>
        </w:rPr>
        <w:t>二、</w:t>
      </w:r>
      <w:r>
        <w:rPr>
          <w:rFonts w:ascii="仿宋_GB2312" w:eastAsia="仿宋_GB2312" w:hAnsi="仿宋"/>
          <w:b/>
          <w:sz w:val="28"/>
          <w:szCs w:val="28"/>
        </w:rPr>
        <w:t>项目预算：</w:t>
      </w:r>
      <w:r>
        <w:rPr>
          <w:rFonts w:ascii="仿宋_GB2312" w:eastAsia="仿宋_GB2312" w:hAnsi="仿宋" w:hint="eastAsia"/>
          <w:b/>
          <w:sz w:val="28"/>
          <w:szCs w:val="28"/>
        </w:rPr>
        <w:t>：91140元</w:t>
      </w:r>
    </w:p>
    <w:p w:rsidR="00D65D75" w:rsidRDefault="004E5184">
      <w:pPr>
        <w:spacing w:line="360" w:lineRule="auto"/>
        <w:rPr>
          <w:rFonts w:ascii="仿宋_GB2312" w:eastAsia="仿宋_GB2312" w:hAnsi="仿宋"/>
          <w:b/>
          <w:sz w:val="28"/>
          <w:szCs w:val="28"/>
        </w:rPr>
      </w:pPr>
      <w:r>
        <w:rPr>
          <w:rFonts w:ascii="仿宋_GB2312" w:eastAsia="仿宋_GB2312" w:hAnsi="仿宋" w:hint="eastAsia"/>
          <w:b/>
          <w:sz w:val="28"/>
          <w:szCs w:val="28"/>
        </w:rPr>
        <w:t>三</w:t>
      </w:r>
      <w:r>
        <w:rPr>
          <w:rFonts w:ascii="仿宋_GB2312" w:eastAsia="仿宋_GB2312" w:hAnsi="仿宋"/>
          <w:b/>
          <w:sz w:val="28"/>
          <w:szCs w:val="28"/>
        </w:rPr>
        <w:t>、供应商资格：</w:t>
      </w:r>
    </w:p>
    <w:p w:rsidR="00D65D75" w:rsidRDefault="004E5184">
      <w:pPr>
        <w:spacing w:line="360" w:lineRule="auto"/>
        <w:rPr>
          <w:rFonts w:ascii="仿宋_GB2312" w:eastAsia="仿宋_GB2312" w:hAnsi="仿宋"/>
          <w:sz w:val="28"/>
          <w:szCs w:val="28"/>
        </w:rPr>
      </w:pPr>
      <w:r>
        <w:rPr>
          <w:rFonts w:ascii="仿宋_GB2312" w:eastAsia="仿宋_GB2312" w:hAnsi="仿宋" w:hint="eastAsia"/>
          <w:sz w:val="28"/>
          <w:szCs w:val="28"/>
        </w:rPr>
        <w:t xml:space="preserve">1、 报价人应具备《政府采购法》第二十二条规定的条件，提供下列材料： </w:t>
      </w:r>
    </w:p>
    <w:p w:rsidR="00D65D75" w:rsidRDefault="004E5184">
      <w:pPr>
        <w:spacing w:line="360" w:lineRule="auto"/>
        <w:rPr>
          <w:rFonts w:ascii="仿宋_GB2312" w:eastAsia="仿宋_GB2312" w:hAnsi="仿宋"/>
          <w:sz w:val="28"/>
          <w:szCs w:val="28"/>
        </w:rPr>
      </w:pPr>
      <w:r>
        <w:rPr>
          <w:rFonts w:ascii="仿宋_GB2312" w:eastAsia="仿宋_GB2312" w:hAnsi="仿宋" w:hint="eastAsia"/>
          <w:sz w:val="28"/>
          <w:szCs w:val="28"/>
        </w:rPr>
        <w:t xml:space="preserve">1）报价人必须是具有独立承担民事责任能力的在中华人民共和国境内注册的法人或其他组织或自然人，报价时提交有效的营业执照（或事业法人登记证或身份证等相关证明）副本复印件； </w:t>
      </w:r>
    </w:p>
    <w:p w:rsidR="00D65D75" w:rsidRDefault="004E5184">
      <w:pPr>
        <w:spacing w:line="360" w:lineRule="auto"/>
        <w:rPr>
          <w:rFonts w:ascii="仿宋_GB2312" w:eastAsia="仿宋_GB2312" w:hAnsi="仿宋"/>
          <w:sz w:val="28"/>
          <w:szCs w:val="28"/>
        </w:rPr>
      </w:pPr>
      <w:r>
        <w:rPr>
          <w:rFonts w:ascii="仿宋_GB2312" w:eastAsia="仿宋_GB2312" w:hAnsi="仿宋" w:hint="eastAsia"/>
          <w:sz w:val="28"/>
          <w:szCs w:val="28"/>
        </w:rPr>
        <w:t>2）报价人必须具有良好的商业信誉和健全的财务会计制度且有依法缴纳税收和社会保障资金的良好记录（报价人非自然人的须提供财务状况报告，依法缴纳税收和社会保障资金的相关材料）；</w:t>
      </w:r>
    </w:p>
    <w:p w:rsidR="00D65D75" w:rsidRDefault="004E5184">
      <w:pPr>
        <w:spacing w:line="360" w:lineRule="auto"/>
        <w:rPr>
          <w:rFonts w:ascii="仿宋_GB2312" w:eastAsia="仿宋_GB2312" w:hAnsi="仿宋"/>
          <w:sz w:val="28"/>
          <w:szCs w:val="28"/>
        </w:rPr>
      </w:pPr>
      <w:r>
        <w:rPr>
          <w:rFonts w:ascii="仿宋_GB2312" w:eastAsia="仿宋_GB2312" w:hAnsi="仿宋" w:hint="eastAsia"/>
          <w:sz w:val="28"/>
          <w:szCs w:val="28"/>
        </w:rPr>
        <w:t>3）报价人参加政府采购活动前三年内，在经营活动中没有重大违法记录（须提供书面声明，格式自拟）；</w:t>
      </w:r>
    </w:p>
    <w:p w:rsidR="00D65D75" w:rsidRDefault="004E5184">
      <w:pPr>
        <w:spacing w:line="360" w:lineRule="auto"/>
        <w:rPr>
          <w:rFonts w:ascii="仿宋_GB2312" w:eastAsia="仿宋_GB2312" w:hAnsi="仿宋"/>
          <w:sz w:val="28"/>
          <w:szCs w:val="28"/>
        </w:rPr>
      </w:pPr>
      <w:r>
        <w:rPr>
          <w:rFonts w:ascii="仿宋_GB2312" w:eastAsia="仿宋_GB2312" w:hAnsi="仿宋" w:hint="eastAsia"/>
          <w:sz w:val="28"/>
          <w:szCs w:val="28"/>
        </w:rPr>
        <w:t>4）报价人必须符合法律、行政法规规定的其他条件（须提供书面声明，格式自拟）；</w:t>
      </w:r>
    </w:p>
    <w:p w:rsidR="00D65D75" w:rsidRDefault="004E5184">
      <w:pPr>
        <w:spacing w:line="360" w:lineRule="auto"/>
        <w:rPr>
          <w:rFonts w:ascii="仿宋_GB2312" w:eastAsia="仿宋_GB2312" w:hAnsi="仿宋"/>
          <w:sz w:val="28"/>
          <w:szCs w:val="28"/>
          <w:lang w:val="zh-CN"/>
        </w:rPr>
      </w:pPr>
      <w:r>
        <w:rPr>
          <w:rFonts w:ascii="仿宋_GB2312" w:eastAsia="仿宋_GB2312" w:hAnsi="仿宋" w:hint="eastAsia"/>
          <w:sz w:val="28"/>
          <w:szCs w:val="28"/>
        </w:rPr>
        <w:t>2</w:t>
      </w:r>
      <w:r>
        <w:rPr>
          <w:rFonts w:ascii="仿宋_GB2312" w:eastAsia="仿宋_GB2312" w:hAnsi="仿宋" w:hint="eastAsia"/>
          <w:sz w:val="28"/>
          <w:szCs w:val="28"/>
          <w:lang w:val="zh-CN"/>
        </w:rPr>
        <w:t>、</w:t>
      </w:r>
      <w:r>
        <w:rPr>
          <w:rFonts w:ascii="仿宋_GB2312" w:eastAsia="仿宋_GB2312" w:hAnsi="仿宋" w:hint="eastAsia"/>
          <w:sz w:val="28"/>
          <w:szCs w:val="28"/>
        </w:rPr>
        <w:t>报价</w:t>
      </w:r>
      <w:r>
        <w:rPr>
          <w:rFonts w:ascii="仿宋_GB2312" w:eastAsia="仿宋_GB2312" w:hAnsi="仿宋" w:hint="eastAsia"/>
          <w:sz w:val="28"/>
          <w:szCs w:val="28"/>
          <w:lang w:val="zh-CN"/>
        </w:rPr>
        <w:t>人须具有履行合同及具备供货安装和保修维护能力</w:t>
      </w:r>
      <w:r>
        <w:rPr>
          <w:rFonts w:ascii="仿宋_GB2312" w:eastAsia="仿宋_GB2312" w:hAnsi="仿宋" w:hint="eastAsia"/>
          <w:sz w:val="28"/>
          <w:szCs w:val="28"/>
        </w:rPr>
        <w:t>（须提供书面声明，格式自拟）</w:t>
      </w:r>
      <w:r>
        <w:rPr>
          <w:rFonts w:ascii="仿宋_GB2312" w:eastAsia="仿宋_GB2312" w:hAnsi="仿宋" w:hint="eastAsia"/>
          <w:sz w:val="28"/>
          <w:szCs w:val="28"/>
          <w:lang w:val="zh-CN"/>
        </w:rPr>
        <w:t>；</w:t>
      </w:r>
    </w:p>
    <w:p w:rsidR="00D65D75" w:rsidRDefault="004E5184">
      <w:pPr>
        <w:spacing w:line="360" w:lineRule="auto"/>
        <w:rPr>
          <w:rFonts w:ascii="仿宋_GB2312" w:eastAsia="仿宋_GB2312" w:hAnsi="仿宋"/>
          <w:sz w:val="28"/>
          <w:szCs w:val="28"/>
          <w:lang w:val="zh-CN"/>
        </w:rPr>
      </w:pPr>
      <w:r>
        <w:rPr>
          <w:rFonts w:ascii="仿宋_GB2312" w:eastAsia="仿宋_GB2312" w:hAnsi="仿宋" w:hint="eastAsia"/>
          <w:sz w:val="28"/>
          <w:szCs w:val="28"/>
        </w:rPr>
        <w:t>3</w:t>
      </w:r>
      <w:r>
        <w:rPr>
          <w:rFonts w:ascii="仿宋_GB2312" w:eastAsia="仿宋_GB2312" w:hAnsi="仿宋" w:hint="eastAsia"/>
          <w:sz w:val="28"/>
          <w:szCs w:val="28"/>
          <w:lang w:val="zh-CN"/>
        </w:rPr>
        <w:t>、本项目不接受联合体</w:t>
      </w:r>
      <w:r>
        <w:rPr>
          <w:rFonts w:ascii="仿宋_GB2312" w:eastAsia="仿宋_GB2312" w:hAnsi="仿宋" w:hint="eastAsia"/>
          <w:sz w:val="28"/>
          <w:szCs w:val="28"/>
        </w:rPr>
        <w:t>报价</w:t>
      </w:r>
      <w:r>
        <w:rPr>
          <w:rFonts w:ascii="仿宋_GB2312" w:eastAsia="仿宋_GB2312" w:hAnsi="仿宋" w:hint="eastAsia"/>
          <w:sz w:val="28"/>
          <w:szCs w:val="28"/>
          <w:lang w:val="zh-CN"/>
        </w:rPr>
        <w:t>。</w:t>
      </w:r>
    </w:p>
    <w:p w:rsidR="00D65D75" w:rsidRDefault="004E5184">
      <w:pPr>
        <w:spacing w:line="360" w:lineRule="auto"/>
        <w:rPr>
          <w:rFonts w:ascii="仿宋_GB2312" w:eastAsia="仿宋_GB2312" w:hAnsi="仿宋"/>
          <w:sz w:val="28"/>
          <w:szCs w:val="28"/>
        </w:rPr>
      </w:pPr>
      <w:r>
        <w:rPr>
          <w:rFonts w:ascii="仿宋_GB2312" w:eastAsia="仿宋_GB2312" w:hAnsi="仿宋" w:hint="eastAsia"/>
          <w:sz w:val="28"/>
          <w:szCs w:val="28"/>
        </w:rPr>
        <w:t>4、必须是服务区域为韶关市的广东省省直单位办公家具定点采购报价人（提供广东省电子化采购执行平台的查询结果打印件）。</w:t>
      </w:r>
    </w:p>
    <w:p w:rsidR="00D65D75" w:rsidRDefault="004E5184">
      <w:pPr>
        <w:spacing w:line="360" w:lineRule="auto"/>
        <w:rPr>
          <w:rFonts w:ascii="仿宋_GB2312" w:eastAsia="仿宋_GB2312" w:hAnsi="仿宋"/>
          <w:b/>
          <w:sz w:val="28"/>
          <w:szCs w:val="28"/>
        </w:rPr>
      </w:pPr>
      <w:r>
        <w:rPr>
          <w:rFonts w:ascii="仿宋_GB2312" w:eastAsia="仿宋_GB2312" w:hAnsi="仿宋" w:hint="eastAsia"/>
          <w:b/>
          <w:sz w:val="28"/>
          <w:szCs w:val="28"/>
        </w:rPr>
        <w:t>四</w:t>
      </w:r>
      <w:r>
        <w:rPr>
          <w:rFonts w:ascii="仿宋_GB2312" w:eastAsia="仿宋_GB2312" w:hAnsi="仿宋"/>
          <w:b/>
          <w:sz w:val="28"/>
          <w:szCs w:val="28"/>
        </w:rPr>
        <w:t>、采购项目技术规格、参数及要求：</w:t>
      </w:r>
    </w:p>
    <w:p w:rsidR="00D65D75" w:rsidRDefault="004E5184">
      <w:pPr>
        <w:spacing w:line="360" w:lineRule="auto"/>
        <w:rPr>
          <w:rFonts w:ascii="仿宋_GB2312" w:eastAsia="仿宋_GB2312" w:hAnsi="仿宋"/>
          <w:sz w:val="28"/>
          <w:szCs w:val="28"/>
        </w:rPr>
      </w:pPr>
      <w:r>
        <w:rPr>
          <w:rFonts w:ascii="仿宋_GB2312" w:eastAsia="仿宋_GB2312" w:hAnsi="仿宋" w:hint="eastAsia"/>
          <w:sz w:val="28"/>
          <w:szCs w:val="28"/>
        </w:rPr>
        <w:lastRenderedPageBreak/>
        <w:t>（1）</w:t>
      </w:r>
      <w:r>
        <w:rPr>
          <w:rFonts w:ascii="仿宋_GB2312" w:eastAsia="仿宋_GB2312" w:hAnsi="仿宋"/>
          <w:sz w:val="28"/>
          <w:szCs w:val="28"/>
        </w:rPr>
        <w:t>采购项目需求一览表：</w:t>
      </w:r>
    </w:p>
    <w:tbl>
      <w:tblPr>
        <w:tblW w:w="9774" w:type="dxa"/>
        <w:jc w:val="center"/>
        <w:tblLayout w:type="fixed"/>
        <w:tblCellMar>
          <w:top w:w="15" w:type="dxa"/>
          <w:left w:w="15" w:type="dxa"/>
          <w:bottom w:w="15" w:type="dxa"/>
          <w:right w:w="15" w:type="dxa"/>
        </w:tblCellMar>
        <w:tblLook w:val="04A0" w:firstRow="1" w:lastRow="0" w:firstColumn="1" w:lastColumn="0" w:noHBand="0" w:noVBand="1"/>
      </w:tblPr>
      <w:tblGrid>
        <w:gridCol w:w="553"/>
        <w:gridCol w:w="659"/>
        <w:gridCol w:w="2937"/>
        <w:gridCol w:w="4929"/>
        <w:gridCol w:w="696"/>
      </w:tblGrid>
      <w:tr w:rsidR="007F1EC7" w:rsidTr="007F1EC7">
        <w:trPr>
          <w:trHeight w:val="750"/>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jc w:val="center"/>
              <w:textAlignment w:val="center"/>
              <w:rPr>
                <w:rFonts w:ascii="仿宋_GB2312" w:eastAsia="仿宋_GB2312" w:hAnsi="宋体" w:cs="仿宋_GB2312"/>
                <w:b/>
                <w:color w:val="000000"/>
                <w:sz w:val="22"/>
                <w:szCs w:val="22"/>
              </w:rPr>
            </w:pPr>
            <w:r>
              <w:rPr>
                <w:rFonts w:ascii="仿宋_GB2312" w:eastAsia="仿宋_GB2312" w:hAnsi="宋体" w:cs="仿宋_GB2312" w:hint="eastAsia"/>
                <w:b/>
                <w:color w:val="000000"/>
                <w:kern w:val="0"/>
                <w:sz w:val="22"/>
                <w:szCs w:val="22"/>
                <w:lang w:bidi="ar"/>
              </w:rPr>
              <w:t>序号</w:t>
            </w:r>
          </w:p>
        </w:tc>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jc w:val="center"/>
              <w:textAlignment w:val="center"/>
              <w:rPr>
                <w:rFonts w:ascii="仿宋_GB2312" w:eastAsia="仿宋_GB2312" w:hAnsi="宋体" w:cs="仿宋_GB2312"/>
                <w:b/>
                <w:color w:val="000000"/>
                <w:sz w:val="22"/>
                <w:szCs w:val="22"/>
              </w:rPr>
            </w:pPr>
            <w:r>
              <w:rPr>
                <w:rFonts w:ascii="仿宋_GB2312" w:eastAsia="仿宋_GB2312" w:hAnsi="宋体" w:cs="仿宋_GB2312" w:hint="eastAsia"/>
                <w:b/>
                <w:color w:val="000000"/>
                <w:kern w:val="0"/>
                <w:sz w:val="22"/>
                <w:szCs w:val="22"/>
                <w:lang w:bidi="ar"/>
              </w:rPr>
              <w:t>名称</w:t>
            </w:r>
          </w:p>
        </w:tc>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jc w:val="center"/>
              <w:textAlignment w:val="center"/>
              <w:rPr>
                <w:rFonts w:ascii="仿宋_GB2312" w:eastAsia="仿宋_GB2312" w:hAnsi="宋体" w:cs="仿宋_GB2312"/>
                <w:b/>
                <w:color w:val="000000"/>
                <w:sz w:val="22"/>
                <w:szCs w:val="22"/>
              </w:rPr>
            </w:pPr>
            <w:r>
              <w:rPr>
                <w:rFonts w:ascii="仿宋_GB2312" w:eastAsia="仿宋_GB2312" w:hAnsi="宋体" w:cs="仿宋_GB2312" w:hint="eastAsia"/>
                <w:b/>
                <w:color w:val="000000"/>
                <w:kern w:val="0"/>
                <w:sz w:val="22"/>
                <w:szCs w:val="22"/>
                <w:lang w:bidi="ar"/>
              </w:rPr>
              <w:t>图例（仅供参考）</w:t>
            </w:r>
          </w:p>
        </w:tc>
        <w:tc>
          <w:tcPr>
            <w:tcW w:w="4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jc w:val="center"/>
              <w:textAlignment w:val="center"/>
              <w:rPr>
                <w:rFonts w:ascii="仿宋_GB2312" w:eastAsia="仿宋_GB2312" w:hAnsi="宋体" w:cs="仿宋_GB2312"/>
                <w:b/>
                <w:color w:val="000000"/>
                <w:sz w:val="22"/>
                <w:szCs w:val="22"/>
              </w:rPr>
            </w:pPr>
            <w:r>
              <w:rPr>
                <w:rFonts w:ascii="仿宋_GB2312" w:eastAsia="仿宋_GB2312" w:hAnsi="宋体" w:cs="仿宋_GB2312" w:hint="eastAsia"/>
                <w:b/>
                <w:color w:val="000000"/>
                <w:kern w:val="0"/>
                <w:sz w:val="22"/>
                <w:szCs w:val="22"/>
                <w:lang w:bidi="ar"/>
              </w:rPr>
              <w:t>规格型号(mm)材质说明</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jc w:val="center"/>
              <w:textAlignment w:val="center"/>
              <w:rPr>
                <w:rFonts w:ascii="仿宋_GB2312" w:eastAsia="仿宋_GB2312" w:hAnsi="宋体" w:cs="仿宋_GB2312"/>
                <w:b/>
                <w:color w:val="000000"/>
                <w:sz w:val="22"/>
                <w:szCs w:val="22"/>
              </w:rPr>
            </w:pPr>
            <w:r>
              <w:rPr>
                <w:rFonts w:ascii="仿宋_GB2312" w:eastAsia="仿宋_GB2312" w:hAnsi="宋体" w:cs="仿宋_GB2312" w:hint="eastAsia"/>
                <w:b/>
                <w:color w:val="000000"/>
                <w:kern w:val="0"/>
                <w:sz w:val="22"/>
                <w:szCs w:val="22"/>
                <w:lang w:bidi="ar"/>
              </w:rPr>
              <w:t>数量</w:t>
            </w:r>
          </w:p>
        </w:tc>
      </w:tr>
      <w:tr w:rsidR="007F1EC7" w:rsidTr="007F1EC7">
        <w:trPr>
          <w:trHeight w:val="2904"/>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jc w:val="center"/>
              <w:textAlignment w:val="center"/>
              <w:rPr>
                <w:rFonts w:asciiTheme="minorEastAsia" w:hAnsiTheme="minorEastAsia" w:cstheme="minorEastAsia"/>
                <w:color w:val="000000"/>
                <w:szCs w:val="21"/>
              </w:rPr>
            </w:pPr>
            <w:r>
              <w:rPr>
                <w:rFonts w:asciiTheme="minorEastAsia" w:hAnsiTheme="minorEastAsia" w:cstheme="minorEastAsia" w:hint="eastAsia"/>
                <w:color w:val="000000"/>
                <w:kern w:val="0"/>
                <w:szCs w:val="21"/>
                <w:lang w:bidi="ar"/>
              </w:rPr>
              <w:t>1</w:t>
            </w:r>
          </w:p>
        </w:tc>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jc w:val="center"/>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两门衣柜</w:t>
            </w:r>
          </w:p>
        </w:tc>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jc w:val="center"/>
              <w:textAlignment w:val="center"/>
              <w:rPr>
                <w:rFonts w:asciiTheme="minorEastAsia" w:hAnsiTheme="minorEastAsia" w:cstheme="minorEastAsia"/>
                <w:color w:val="000000"/>
                <w:szCs w:val="21"/>
              </w:rPr>
            </w:pPr>
            <w:r>
              <w:rPr>
                <w:noProof/>
              </w:rPr>
              <w:drawing>
                <wp:inline distT="0" distB="0" distL="114300" distR="114300" wp14:anchorId="364CAF3E" wp14:editId="36EBB9B0">
                  <wp:extent cx="1933575" cy="1156335"/>
                  <wp:effectExtent l="0" t="0" r="1905" b="1905"/>
                  <wp:docPr id="1" name="图片 17" descr="微信图片_2020111613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descr="微信图片_20201116134538"/>
                          <pic:cNvPicPr>
                            <a:picLocks noChangeAspect="1"/>
                          </pic:cNvPicPr>
                        </pic:nvPicPr>
                        <pic:blipFill>
                          <a:blip r:embed="rId6"/>
                          <a:stretch>
                            <a:fillRect/>
                          </a:stretch>
                        </pic:blipFill>
                        <pic:spPr>
                          <a:xfrm>
                            <a:off x="0" y="0"/>
                            <a:ext cx="1933575" cy="1156335"/>
                          </a:xfrm>
                          <a:prstGeom prst="rect">
                            <a:avLst/>
                          </a:prstGeom>
                        </pic:spPr>
                      </pic:pic>
                    </a:graphicData>
                  </a:graphic>
                </wp:inline>
              </w:drawing>
            </w:r>
          </w:p>
        </w:tc>
        <w:tc>
          <w:tcPr>
            <w:tcW w:w="4929" w:type="dxa"/>
            <w:tcBorders>
              <w:top w:val="single" w:sz="4" w:space="0" w:color="000000"/>
              <w:left w:val="single" w:sz="4" w:space="0" w:color="000000"/>
              <w:bottom w:val="single" w:sz="4" w:space="0" w:color="000000"/>
              <w:right w:val="single" w:sz="4" w:space="0" w:color="000000"/>
            </w:tcBorders>
            <w:shd w:val="clear" w:color="auto" w:fill="auto"/>
          </w:tcPr>
          <w:p w:rsidR="007F1EC7" w:rsidRDefault="007F1EC7">
            <w:pPr>
              <w:widowControl/>
              <w:tabs>
                <w:tab w:val="left" w:pos="873"/>
              </w:tabs>
              <w:jc w:val="left"/>
              <w:textAlignment w:val="top"/>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 xml:space="preserve"> </w:t>
            </w:r>
            <w:r>
              <w:rPr>
                <w:rFonts w:asciiTheme="minorEastAsia" w:hAnsiTheme="minorEastAsia" w:cstheme="minorEastAsia" w:hint="eastAsia"/>
                <w:color w:val="000000"/>
                <w:kern w:val="0"/>
                <w:szCs w:val="21"/>
                <w:lang w:bidi="ar"/>
              </w:rPr>
              <w:tab/>
              <w:t>1280*630*2100</w:t>
            </w:r>
          </w:p>
          <w:p w:rsidR="007F1EC7" w:rsidRDefault="007F1EC7">
            <w:pPr>
              <w:widowControl/>
              <w:tabs>
                <w:tab w:val="left" w:pos="873"/>
              </w:tabs>
              <w:jc w:val="left"/>
              <w:textAlignment w:val="top"/>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1、颜色：胡桃木色；                                2、基材：采用优质橡木；橡木木质坚硬强韧,沉重，均匀美观，加上不易断裂，木质比较硬，经久耐用，色泽淡雅，耐磨损，吸水性很强，也耐腐蚀。                                     3、油漆：采用优质环保聚脂油漆，涂层平整、光滑、清晰、无颗粒、气泡、渣点，颜色均匀。                                         4、五金配件：所有配件采用优质五金配件，全部经过防锈、防腐处理。</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jc w:val="center"/>
              <w:textAlignment w:val="center"/>
              <w:rPr>
                <w:rFonts w:asciiTheme="minorEastAsia" w:hAnsiTheme="minorEastAsia" w:cstheme="minorEastAsia"/>
                <w:color w:val="000000"/>
                <w:szCs w:val="21"/>
              </w:rPr>
            </w:pPr>
            <w:r>
              <w:rPr>
                <w:rFonts w:ascii="宋体" w:eastAsia="宋体" w:hAnsi="宋体" w:cs="宋体" w:hint="eastAsia"/>
                <w:color w:val="000000"/>
                <w:kern w:val="0"/>
                <w:sz w:val="22"/>
                <w:szCs w:val="22"/>
                <w:lang w:bidi="ar"/>
              </w:rPr>
              <w:t>6</w:t>
            </w:r>
          </w:p>
        </w:tc>
      </w:tr>
      <w:tr w:rsidR="007F1EC7" w:rsidTr="007F1EC7">
        <w:trPr>
          <w:trHeight w:val="2565"/>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jc w:val="center"/>
              <w:textAlignment w:val="center"/>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2</w:t>
            </w:r>
          </w:p>
        </w:tc>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jc w:val="center"/>
              <w:textAlignment w:val="center"/>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电视柜</w:t>
            </w:r>
          </w:p>
        </w:tc>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jc w:val="center"/>
              <w:textAlignment w:val="center"/>
              <w:rPr>
                <w:rFonts w:asciiTheme="minorEastAsia" w:hAnsiTheme="minorEastAsia" w:cstheme="minorEastAsia"/>
                <w:szCs w:val="21"/>
              </w:rPr>
            </w:pPr>
            <w:r>
              <w:rPr>
                <w:noProof/>
              </w:rPr>
              <w:drawing>
                <wp:inline distT="0" distB="0" distL="114300" distR="114300" wp14:anchorId="0C3F5874" wp14:editId="75310080">
                  <wp:extent cx="1896110" cy="960120"/>
                  <wp:effectExtent l="0" t="0" r="889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7"/>
                          <a:stretch>
                            <a:fillRect/>
                          </a:stretch>
                        </pic:blipFill>
                        <pic:spPr>
                          <a:xfrm>
                            <a:off x="0" y="0"/>
                            <a:ext cx="1896110" cy="960120"/>
                          </a:xfrm>
                          <a:prstGeom prst="rect">
                            <a:avLst/>
                          </a:prstGeom>
                          <a:noFill/>
                          <a:ln w="9525">
                            <a:noFill/>
                          </a:ln>
                        </pic:spPr>
                      </pic:pic>
                    </a:graphicData>
                  </a:graphic>
                </wp:inline>
              </w:drawing>
            </w:r>
          </w:p>
        </w:tc>
        <w:tc>
          <w:tcPr>
            <w:tcW w:w="4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ind w:firstLineChars="200" w:firstLine="420"/>
              <w:jc w:val="left"/>
              <w:textAlignment w:val="center"/>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1200*400*500</w:t>
            </w:r>
          </w:p>
          <w:p w:rsidR="007F1EC7" w:rsidRDefault="007F1EC7">
            <w:pPr>
              <w:widowControl/>
              <w:jc w:val="left"/>
              <w:textAlignment w:val="center"/>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1、颜色：胡桃木色；                                2、基材：采用优质橡木；橡木木质坚硬强韧,沉重，均匀美观，加上不易断裂，木质比较硬，经久耐用，色泽淡雅，耐磨损，吸水性很强，也耐腐蚀。                                     3、油漆：采用优质环保聚脂油漆，涂层平整、光滑、清晰、无颗粒、气泡、渣点，颜色均匀。                                             4、五金配件：所有配件采用优质五金配件，全部经过防锈、防腐处理。</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jc w:val="center"/>
              <w:textAlignment w:val="center"/>
              <w:rPr>
                <w:rFonts w:asciiTheme="minorEastAsia" w:hAnsiTheme="minorEastAsia" w:cstheme="minorEastAsia"/>
                <w:color w:val="000000"/>
                <w:kern w:val="0"/>
                <w:szCs w:val="21"/>
                <w:lang w:bidi="ar"/>
              </w:rPr>
            </w:pPr>
            <w:r>
              <w:rPr>
                <w:rFonts w:ascii="宋体" w:eastAsia="宋体" w:hAnsi="宋体" w:cs="宋体" w:hint="eastAsia"/>
                <w:color w:val="000000"/>
                <w:kern w:val="0"/>
                <w:sz w:val="22"/>
                <w:szCs w:val="22"/>
                <w:lang w:bidi="ar"/>
              </w:rPr>
              <w:t>6</w:t>
            </w:r>
          </w:p>
        </w:tc>
      </w:tr>
      <w:tr w:rsidR="007F1EC7" w:rsidTr="007F1EC7">
        <w:trPr>
          <w:trHeight w:val="2948"/>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jc w:val="center"/>
              <w:textAlignment w:val="center"/>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3</w:t>
            </w:r>
          </w:p>
        </w:tc>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jc w:val="center"/>
              <w:textAlignment w:val="center"/>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办公桌</w:t>
            </w:r>
          </w:p>
        </w:tc>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jc w:val="center"/>
              <w:textAlignment w:val="center"/>
              <w:rPr>
                <w:rFonts w:asciiTheme="minorEastAsia" w:hAnsiTheme="minorEastAsia" w:cstheme="minorEastAsia"/>
                <w:szCs w:val="21"/>
              </w:rPr>
            </w:pPr>
            <w:r>
              <w:rPr>
                <w:noProof/>
              </w:rPr>
              <w:drawing>
                <wp:inline distT="0" distB="0" distL="114300" distR="114300" wp14:anchorId="73ED2EB3" wp14:editId="6D258123">
                  <wp:extent cx="1505585" cy="1041400"/>
                  <wp:effectExtent l="0" t="0" r="3175" b="10160"/>
                  <wp:docPr id="3" name="图片 3" descr="151090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10901509"/>
                          <pic:cNvPicPr>
                            <a:picLocks noChangeAspect="1"/>
                          </pic:cNvPicPr>
                        </pic:nvPicPr>
                        <pic:blipFill>
                          <a:blip r:embed="rId8"/>
                          <a:stretch>
                            <a:fillRect/>
                          </a:stretch>
                        </pic:blipFill>
                        <pic:spPr>
                          <a:xfrm>
                            <a:off x="0" y="0"/>
                            <a:ext cx="1505585" cy="1041400"/>
                          </a:xfrm>
                          <a:prstGeom prst="rect">
                            <a:avLst/>
                          </a:prstGeom>
                        </pic:spPr>
                      </pic:pic>
                    </a:graphicData>
                  </a:graphic>
                </wp:inline>
              </w:drawing>
            </w:r>
          </w:p>
        </w:tc>
        <w:tc>
          <w:tcPr>
            <w:tcW w:w="4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tabs>
                <w:tab w:val="left" w:pos="1151"/>
              </w:tabs>
              <w:ind w:firstLineChars="200" w:firstLine="412"/>
              <w:jc w:val="left"/>
              <w:textAlignment w:val="center"/>
              <w:rPr>
                <w:rFonts w:asciiTheme="minorEastAsia" w:hAnsiTheme="minorEastAsia" w:cstheme="minorEastAsia"/>
                <w:spacing w:val="-2"/>
                <w:szCs w:val="21"/>
              </w:rPr>
            </w:pPr>
            <w:r>
              <w:rPr>
                <w:rFonts w:asciiTheme="minorEastAsia" w:hAnsiTheme="minorEastAsia" w:cstheme="minorEastAsia" w:hint="eastAsia"/>
                <w:spacing w:val="-2"/>
                <w:szCs w:val="21"/>
              </w:rPr>
              <w:t>1600*800*760</w:t>
            </w:r>
          </w:p>
          <w:p w:rsidR="007F1EC7" w:rsidRDefault="007F1EC7">
            <w:pPr>
              <w:widowControl/>
              <w:tabs>
                <w:tab w:val="left" w:pos="1151"/>
              </w:tabs>
              <w:jc w:val="left"/>
              <w:textAlignment w:val="center"/>
              <w:rPr>
                <w:rFonts w:asciiTheme="minorEastAsia" w:hAnsiTheme="minorEastAsia" w:cstheme="minorEastAsia"/>
                <w:spacing w:val="-2"/>
                <w:szCs w:val="21"/>
              </w:rPr>
            </w:pPr>
            <w:r>
              <w:rPr>
                <w:rFonts w:asciiTheme="minorEastAsia" w:hAnsiTheme="minorEastAsia" w:cstheme="minorEastAsia" w:hint="eastAsia"/>
                <w:spacing w:val="-2"/>
                <w:szCs w:val="21"/>
              </w:rPr>
              <w:t>1、颜色：胡桃木色；                                2、配置说明：采用优质胡桃木皮饰面，实</w:t>
            </w:r>
            <w:proofErr w:type="gramStart"/>
            <w:r>
              <w:rPr>
                <w:rFonts w:asciiTheme="minorEastAsia" w:hAnsiTheme="minorEastAsia" w:cstheme="minorEastAsia" w:hint="eastAsia"/>
                <w:spacing w:val="-2"/>
                <w:szCs w:val="21"/>
              </w:rPr>
              <w:t>木封边</w:t>
            </w:r>
            <w:proofErr w:type="gramEnd"/>
            <w:r>
              <w:rPr>
                <w:rFonts w:asciiTheme="minorEastAsia" w:hAnsiTheme="minorEastAsia" w:cstheme="minorEastAsia" w:hint="eastAsia"/>
                <w:spacing w:val="-2"/>
                <w:szCs w:val="21"/>
              </w:rPr>
              <w:t>；基材优质中纤板，所有木质材料经过防虫、防腐等化学处理，板材含水率在9%，持久不变形；油漆采用优质、高效、环保面漆及底漆，甲醛释放量0.8mg/ L。胶水采用</w:t>
            </w:r>
            <w:proofErr w:type="gramStart"/>
            <w:r>
              <w:rPr>
                <w:rFonts w:asciiTheme="minorEastAsia" w:hAnsiTheme="minorEastAsia" w:cstheme="minorEastAsia" w:hint="eastAsia"/>
                <w:spacing w:val="-2"/>
                <w:szCs w:val="21"/>
              </w:rPr>
              <w:t>优质黄胶环保</w:t>
            </w:r>
            <w:proofErr w:type="gramEnd"/>
            <w:r>
              <w:rPr>
                <w:rFonts w:asciiTheme="minorEastAsia" w:hAnsiTheme="minorEastAsia" w:cstheme="minorEastAsia" w:hint="eastAsia"/>
                <w:spacing w:val="-2"/>
                <w:szCs w:val="21"/>
              </w:rPr>
              <w:t>标准胶水，板材粘连无丝无缝；                     3、配件：所有配件采用优质五金配件，全部经过防锈、防腐处理。</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jc w:val="center"/>
              <w:textAlignment w:val="center"/>
              <w:rPr>
                <w:rFonts w:asciiTheme="minorEastAsia" w:hAnsiTheme="minorEastAsia" w:cstheme="minorEastAsia"/>
                <w:color w:val="000000"/>
                <w:kern w:val="0"/>
                <w:szCs w:val="21"/>
                <w:lang w:bidi="ar"/>
              </w:rPr>
            </w:pPr>
            <w:r>
              <w:rPr>
                <w:rFonts w:ascii="宋体" w:eastAsia="宋体" w:hAnsi="宋体" w:cs="宋体" w:hint="eastAsia"/>
                <w:color w:val="000000"/>
                <w:kern w:val="0"/>
                <w:sz w:val="22"/>
                <w:szCs w:val="22"/>
                <w:lang w:bidi="ar"/>
              </w:rPr>
              <w:t>6</w:t>
            </w:r>
          </w:p>
        </w:tc>
      </w:tr>
      <w:tr w:rsidR="007F1EC7" w:rsidTr="007F1EC7">
        <w:trPr>
          <w:trHeight w:val="421"/>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jc w:val="center"/>
              <w:textAlignment w:val="center"/>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4</w:t>
            </w:r>
          </w:p>
        </w:tc>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jc w:val="center"/>
              <w:textAlignment w:val="center"/>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无扶手会议椅</w:t>
            </w:r>
          </w:p>
        </w:tc>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jc w:val="center"/>
              <w:textAlignment w:val="center"/>
              <w:rPr>
                <w:rFonts w:asciiTheme="minorEastAsia" w:hAnsiTheme="minorEastAsia" w:cstheme="minorEastAsia"/>
                <w:szCs w:val="21"/>
              </w:rPr>
            </w:pPr>
            <w:r>
              <w:rPr>
                <w:noProof/>
              </w:rPr>
              <w:drawing>
                <wp:inline distT="0" distB="0" distL="114300" distR="114300" wp14:anchorId="52D7FC26" wp14:editId="42F10EF4">
                  <wp:extent cx="1454785" cy="1029335"/>
                  <wp:effectExtent l="0" t="0" r="8255" b="6985"/>
                  <wp:docPr id="5" name="图片 14" descr="无扶手会议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无扶手会议椅"/>
                          <pic:cNvPicPr>
                            <a:picLocks noChangeAspect="1"/>
                          </pic:cNvPicPr>
                        </pic:nvPicPr>
                        <pic:blipFill>
                          <a:blip r:embed="rId9"/>
                          <a:stretch>
                            <a:fillRect/>
                          </a:stretch>
                        </pic:blipFill>
                        <pic:spPr>
                          <a:xfrm>
                            <a:off x="0" y="0"/>
                            <a:ext cx="1454785" cy="1029335"/>
                          </a:xfrm>
                          <a:prstGeom prst="rect">
                            <a:avLst/>
                          </a:prstGeom>
                        </pic:spPr>
                      </pic:pic>
                    </a:graphicData>
                  </a:graphic>
                </wp:inline>
              </w:drawing>
            </w:r>
          </w:p>
        </w:tc>
        <w:tc>
          <w:tcPr>
            <w:tcW w:w="4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ind w:leftChars="104" w:left="218" w:firstLineChars="100" w:firstLine="220"/>
              <w:jc w:val="left"/>
              <w:textAlignment w:val="center"/>
              <w:rPr>
                <w:rFonts w:ascii="宋体" w:eastAsia="宋体" w:hAnsi="宋体" w:cs="宋体"/>
                <w:kern w:val="0"/>
                <w:sz w:val="22"/>
                <w:szCs w:val="22"/>
                <w:lang w:bidi="ar"/>
              </w:rPr>
            </w:pPr>
            <w:r>
              <w:rPr>
                <w:rFonts w:ascii="宋体" w:eastAsia="宋体" w:hAnsi="宋体" w:cs="宋体" w:hint="eastAsia"/>
                <w:kern w:val="0"/>
                <w:sz w:val="22"/>
                <w:szCs w:val="22"/>
                <w:lang w:bidi="ar"/>
              </w:rPr>
              <w:t xml:space="preserve">450*450*900  </w:t>
            </w:r>
          </w:p>
          <w:p w:rsidR="007F1EC7" w:rsidRDefault="007F1EC7">
            <w:pPr>
              <w:widowControl/>
              <w:jc w:val="left"/>
              <w:textAlignment w:val="center"/>
              <w:rPr>
                <w:rFonts w:asciiTheme="minorEastAsia" w:hAnsiTheme="minorEastAsia" w:cstheme="minorEastAsia"/>
                <w:color w:val="000000"/>
                <w:kern w:val="0"/>
                <w:szCs w:val="21"/>
                <w:lang w:bidi="ar"/>
              </w:rPr>
            </w:pPr>
            <w:r>
              <w:rPr>
                <w:rFonts w:ascii="宋体" w:eastAsia="宋体" w:hAnsi="宋体" w:cs="宋体" w:hint="eastAsia"/>
                <w:kern w:val="0"/>
                <w:sz w:val="22"/>
                <w:szCs w:val="22"/>
                <w:lang w:bidi="ar"/>
              </w:rPr>
              <w:t>1、颜色：胡桃木色                              2、材料：采用优质橡木框架，橡木木质坚硬强韧,沉重，</w:t>
            </w:r>
            <w:proofErr w:type="gramStart"/>
            <w:r>
              <w:rPr>
                <w:rFonts w:ascii="宋体" w:eastAsia="宋体" w:hAnsi="宋体" w:cs="宋体" w:hint="eastAsia"/>
                <w:kern w:val="0"/>
                <w:sz w:val="22"/>
                <w:szCs w:val="22"/>
                <w:lang w:bidi="ar"/>
              </w:rPr>
              <w:t>花纹散孔状</w:t>
            </w:r>
            <w:proofErr w:type="gramEnd"/>
            <w:r>
              <w:rPr>
                <w:rFonts w:ascii="宋体" w:eastAsia="宋体" w:hAnsi="宋体" w:cs="宋体" w:hint="eastAsia"/>
                <w:kern w:val="0"/>
                <w:sz w:val="22"/>
                <w:szCs w:val="22"/>
                <w:lang w:bidi="ar"/>
              </w:rPr>
              <w:t>.均匀美观，加上不易断裂，</w:t>
            </w:r>
            <w:proofErr w:type="gramStart"/>
            <w:r>
              <w:rPr>
                <w:rFonts w:ascii="宋体" w:eastAsia="宋体" w:hAnsi="宋体" w:cs="宋体" w:hint="eastAsia"/>
                <w:kern w:val="0"/>
                <w:sz w:val="22"/>
                <w:szCs w:val="22"/>
                <w:lang w:bidi="ar"/>
              </w:rPr>
              <w:t>耐刮耐擦</w:t>
            </w:r>
            <w:proofErr w:type="gramEnd"/>
            <w:r>
              <w:rPr>
                <w:rFonts w:ascii="宋体" w:eastAsia="宋体" w:hAnsi="宋体" w:cs="宋体" w:hint="eastAsia"/>
                <w:kern w:val="0"/>
                <w:sz w:val="22"/>
                <w:szCs w:val="22"/>
                <w:lang w:bidi="ar"/>
              </w:rPr>
              <w:t>；                                      3、面料：采用优质西皮，皮面光泽度好，透气性强、具有防虫、防滑、不退色等特点；                                                4、海绵：采用优质高密度聚酯海绵，且柔软性佳、不变形。</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jc w:val="center"/>
              <w:textAlignment w:val="center"/>
              <w:rPr>
                <w:rFonts w:asciiTheme="minorEastAsia" w:hAnsiTheme="minorEastAsia" w:cstheme="minorEastAsia"/>
                <w:color w:val="000000"/>
                <w:kern w:val="0"/>
                <w:szCs w:val="21"/>
                <w:lang w:bidi="ar"/>
              </w:rPr>
            </w:pPr>
            <w:r>
              <w:rPr>
                <w:rFonts w:ascii="宋体" w:eastAsia="宋体" w:hAnsi="宋体" w:cs="宋体" w:hint="eastAsia"/>
                <w:color w:val="000000"/>
                <w:kern w:val="0"/>
                <w:sz w:val="22"/>
                <w:szCs w:val="22"/>
                <w:lang w:bidi="ar"/>
              </w:rPr>
              <w:t>6</w:t>
            </w:r>
          </w:p>
        </w:tc>
      </w:tr>
      <w:tr w:rsidR="007F1EC7" w:rsidTr="007F1EC7">
        <w:trPr>
          <w:trHeight w:val="2436"/>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tabs>
                <w:tab w:val="left" w:pos="1151"/>
              </w:tabs>
              <w:jc w:val="center"/>
              <w:textAlignment w:val="center"/>
              <w:rPr>
                <w:rFonts w:asciiTheme="minorEastAsia" w:hAnsiTheme="minorEastAsia" w:cstheme="minorEastAsia"/>
                <w:spacing w:val="-2"/>
                <w:szCs w:val="21"/>
              </w:rPr>
            </w:pPr>
            <w:r>
              <w:rPr>
                <w:rFonts w:asciiTheme="minorEastAsia" w:hAnsiTheme="minorEastAsia" w:cstheme="minorEastAsia" w:hint="eastAsia"/>
                <w:spacing w:val="-2"/>
                <w:szCs w:val="21"/>
              </w:rPr>
              <w:lastRenderedPageBreak/>
              <w:t>5</w:t>
            </w:r>
          </w:p>
        </w:tc>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tabs>
                <w:tab w:val="left" w:pos="1151"/>
              </w:tabs>
              <w:jc w:val="center"/>
              <w:textAlignment w:val="center"/>
              <w:rPr>
                <w:rFonts w:asciiTheme="minorEastAsia" w:hAnsiTheme="minorEastAsia" w:cstheme="minorEastAsia"/>
                <w:spacing w:val="-2"/>
                <w:szCs w:val="21"/>
              </w:rPr>
            </w:pPr>
            <w:r>
              <w:rPr>
                <w:rFonts w:asciiTheme="minorEastAsia" w:hAnsiTheme="minorEastAsia" w:cstheme="minorEastAsia" w:hint="eastAsia"/>
                <w:spacing w:val="-2"/>
                <w:szCs w:val="21"/>
              </w:rPr>
              <w:t>书柜</w:t>
            </w:r>
          </w:p>
        </w:tc>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tabs>
                <w:tab w:val="left" w:pos="1151"/>
              </w:tabs>
              <w:jc w:val="left"/>
              <w:textAlignment w:val="center"/>
              <w:rPr>
                <w:rFonts w:asciiTheme="minorEastAsia" w:hAnsiTheme="minorEastAsia" w:cstheme="minorEastAsia"/>
                <w:spacing w:val="-2"/>
                <w:szCs w:val="21"/>
              </w:rPr>
            </w:pPr>
            <w:r>
              <w:rPr>
                <w:noProof/>
              </w:rPr>
              <w:drawing>
                <wp:inline distT="0" distB="0" distL="114300" distR="114300" wp14:anchorId="34D7759E" wp14:editId="48C7F31C">
                  <wp:extent cx="1273810" cy="1304290"/>
                  <wp:effectExtent l="0" t="0" r="6350" b="635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0"/>
                          <a:stretch>
                            <a:fillRect/>
                          </a:stretch>
                        </pic:blipFill>
                        <pic:spPr>
                          <a:xfrm>
                            <a:off x="0" y="0"/>
                            <a:ext cx="1273810" cy="1304290"/>
                          </a:xfrm>
                          <a:prstGeom prst="rect">
                            <a:avLst/>
                          </a:prstGeom>
                          <a:noFill/>
                          <a:ln w="9525">
                            <a:noFill/>
                          </a:ln>
                        </pic:spPr>
                      </pic:pic>
                    </a:graphicData>
                  </a:graphic>
                </wp:inline>
              </w:drawing>
            </w:r>
          </w:p>
        </w:tc>
        <w:tc>
          <w:tcPr>
            <w:tcW w:w="4929" w:type="dxa"/>
            <w:tcBorders>
              <w:top w:val="single" w:sz="4" w:space="0" w:color="000000"/>
              <w:left w:val="single" w:sz="4" w:space="0" w:color="000000"/>
              <w:bottom w:val="single" w:sz="4" w:space="0" w:color="000000"/>
              <w:right w:val="single" w:sz="4" w:space="0" w:color="000000"/>
            </w:tcBorders>
            <w:shd w:val="clear" w:color="auto" w:fill="auto"/>
          </w:tcPr>
          <w:p w:rsidR="007F1EC7" w:rsidRDefault="007F1EC7">
            <w:pPr>
              <w:widowControl/>
              <w:tabs>
                <w:tab w:val="left" w:pos="1151"/>
              </w:tabs>
              <w:ind w:firstLineChars="200" w:firstLine="412"/>
              <w:jc w:val="left"/>
              <w:textAlignment w:val="top"/>
              <w:rPr>
                <w:rFonts w:asciiTheme="minorEastAsia" w:hAnsiTheme="minorEastAsia" w:cstheme="minorEastAsia"/>
                <w:spacing w:val="-2"/>
                <w:szCs w:val="21"/>
              </w:rPr>
            </w:pPr>
            <w:r>
              <w:rPr>
                <w:rFonts w:asciiTheme="minorEastAsia" w:hAnsiTheme="minorEastAsia" w:cstheme="minorEastAsia" w:hint="eastAsia"/>
                <w:spacing w:val="-2"/>
                <w:szCs w:val="21"/>
              </w:rPr>
              <w:t>800*400*2000</w:t>
            </w:r>
          </w:p>
          <w:p w:rsidR="007F1EC7" w:rsidRDefault="007F1EC7">
            <w:pPr>
              <w:widowControl/>
              <w:tabs>
                <w:tab w:val="left" w:pos="1151"/>
              </w:tabs>
              <w:jc w:val="left"/>
              <w:textAlignment w:val="top"/>
              <w:rPr>
                <w:rFonts w:asciiTheme="minorEastAsia" w:hAnsiTheme="minorEastAsia" w:cstheme="minorEastAsia"/>
                <w:spacing w:val="-2"/>
                <w:szCs w:val="21"/>
              </w:rPr>
            </w:pPr>
            <w:r>
              <w:rPr>
                <w:rFonts w:asciiTheme="minorEastAsia" w:hAnsiTheme="minorEastAsia" w:cstheme="minorEastAsia" w:hint="eastAsia"/>
                <w:spacing w:val="-2"/>
                <w:szCs w:val="21"/>
              </w:rPr>
              <w:t>1、颜色：胡桃木色</w:t>
            </w:r>
          </w:p>
          <w:p w:rsidR="007F1EC7" w:rsidRDefault="007F1EC7">
            <w:pPr>
              <w:widowControl/>
              <w:tabs>
                <w:tab w:val="left" w:pos="1151"/>
              </w:tabs>
              <w:jc w:val="left"/>
              <w:textAlignment w:val="top"/>
              <w:rPr>
                <w:rFonts w:asciiTheme="minorEastAsia" w:hAnsiTheme="minorEastAsia" w:cstheme="minorEastAsia"/>
                <w:spacing w:val="-2"/>
                <w:szCs w:val="21"/>
              </w:rPr>
            </w:pPr>
            <w:r>
              <w:rPr>
                <w:rFonts w:asciiTheme="minorEastAsia" w:hAnsiTheme="minorEastAsia" w:cstheme="minorEastAsia" w:hint="eastAsia"/>
                <w:spacing w:val="-2"/>
                <w:szCs w:val="21"/>
              </w:rPr>
              <w:t>2、基材：优质胡桃木木皮，厚度为0.4mm，实</w:t>
            </w:r>
            <w:proofErr w:type="gramStart"/>
            <w:r>
              <w:rPr>
                <w:rFonts w:asciiTheme="minorEastAsia" w:hAnsiTheme="minorEastAsia" w:cstheme="minorEastAsia" w:hint="eastAsia"/>
                <w:spacing w:val="-2"/>
                <w:szCs w:val="21"/>
              </w:rPr>
              <w:t>木封边</w:t>
            </w:r>
            <w:proofErr w:type="gramEnd"/>
            <w:r>
              <w:rPr>
                <w:rFonts w:asciiTheme="minorEastAsia" w:hAnsiTheme="minorEastAsia" w:cstheme="minorEastAsia" w:hint="eastAsia"/>
                <w:spacing w:val="-2"/>
                <w:szCs w:val="21"/>
              </w:rPr>
              <w:t>，硬度高，韧性强；                                             3、油漆：优质环保油漆，经过一系列油漆工序，油漆无颗粒，随着性强，涂膜性强；                                  4、板材：优质中纤板，经过防腐等化学处理，胶水：不含苯等有害物质。</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jc w:val="center"/>
              <w:textAlignment w:val="center"/>
              <w:rPr>
                <w:rFonts w:asciiTheme="minorEastAsia" w:hAnsiTheme="minorEastAsia" w:cstheme="minorEastAsia"/>
                <w:spacing w:val="-2"/>
                <w:szCs w:val="21"/>
              </w:rPr>
            </w:pPr>
            <w:r>
              <w:rPr>
                <w:rFonts w:ascii="宋体" w:eastAsia="宋体" w:hAnsi="宋体" w:cs="宋体" w:hint="eastAsia"/>
                <w:color w:val="000000"/>
                <w:kern w:val="0"/>
                <w:sz w:val="22"/>
                <w:szCs w:val="22"/>
                <w:lang w:bidi="ar"/>
              </w:rPr>
              <w:t>6</w:t>
            </w:r>
          </w:p>
        </w:tc>
      </w:tr>
      <w:tr w:rsidR="007F1EC7" w:rsidTr="007F1EC7">
        <w:trPr>
          <w:trHeight w:val="1376"/>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tabs>
                <w:tab w:val="left" w:pos="1151"/>
              </w:tabs>
              <w:jc w:val="center"/>
              <w:textAlignment w:val="center"/>
              <w:rPr>
                <w:rFonts w:asciiTheme="minorEastAsia" w:hAnsiTheme="minorEastAsia" w:cstheme="minorEastAsia"/>
                <w:spacing w:val="-2"/>
                <w:szCs w:val="21"/>
              </w:rPr>
            </w:pPr>
            <w:r>
              <w:rPr>
                <w:rFonts w:asciiTheme="minorEastAsia" w:hAnsiTheme="minorEastAsia" w:cstheme="minorEastAsia" w:hint="eastAsia"/>
                <w:spacing w:val="-2"/>
                <w:szCs w:val="21"/>
              </w:rPr>
              <w:t>6</w:t>
            </w:r>
          </w:p>
        </w:tc>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tabs>
                <w:tab w:val="left" w:pos="1151"/>
              </w:tabs>
              <w:jc w:val="center"/>
              <w:textAlignment w:val="center"/>
              <w:rPr>
                <w:rFonts w:asciiTheme="minorEastAsia" w:hAnsiTheme="minorEastAsia" w:cstheme="minorEastAsia"/>
                <w:spacing w:val="-2"/>
                <w:szCs w:val="21"/>
              </w:rPr>
            </w:pPr>
            <w:proofErr w:type="gramStart"/>
            <w:r>
              <w:rPr>
                <w:rFonts w:asciiTheme="minorEastAsia" w:hAnsiTheme="minorEastAsia" w:cstheme="minorEastAsia" w:hint="eastAsia"/>
                <w:spacing w:val="-2"/>
                <w:szCs w:val="21"/>
              </w:rPr>
              <w:t>三人位沙发</w:t>
            </w:r>
            <w:proofErr w:type="gramEnd"/>
          </w:p>
        </w:tc>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tabs>
                <w:tab w:val="left" w:pos="1151"/>
              </w:tabs>
              <w:jc w:val="left"/>
              <w:textAlignment w:val="center"/>
              <w:rPr>
                <w:rFonts w:asciiTheme="minorEastAsia" w:hAnsiTheme="minorEastAsia" w:cstheme="minorEastAsia"/>
                <w:spacing w:val="-2"/>
                <w:szCs w:val="21"/>
              </w:rPr>
            </w:pPr>
            <w:r>
              <w:rPr>
                <w:noProof/>
              </w:rPr>
              <w:drawing>
                <wp:inline distT="0" distB="0" distL="114300" distR="114300" wp14:anchorId="39C6424D" wp14:editId="05EA689B">
                  <wp:extent cx="1752600" cy="1446530"/>
                  <wp:effectExtent l="0" t="0" r="0" b="1270"/>
                  <wp:docPr id="13" name="图片 16" descr="微信图片_2020111613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微信图片_20201116133815"/>
                          <pic:cNvPicPr>
                            <a:picLocks noChangeAspect="1"/>
                          </pic:cNvPicPr>
                        </pic:nvPicPr>
                        <pic:blipFill>
                          <a:blip r:embed="rId11"/>
                          <a:stretch>
                            <a:fillRect/>
                          </a:stretch>
                        </pic:blipFill>
                        <pic:spPr>
                          <a:xfrm>
                            <a:off x="0" y="0"/>
                            <a:ext cx="1752600" cy="1446530"/>
                          </a:xfrm>
                          <a:prstGeom prst="rect">
                            <a:avLst/>
                          </a:prstGeom>
                        </pic:spPr>
                      </pic:pic>
                    </a:graphicData>
                  </a:graphic>
                </wp:inline>
              </w:drawing>
            </w:r>
          </w:p>
        </w:tc>
        <w:tc>
          <w:tcPr>
            <w:tcW w:w="4929" w:type="dxa"/>
            <w:tcBorders>
              <w:top w:val="single" w:sz="4" w:space="0" w:color="000000"/>
              <w:left w:val="single" w:sz="4" w:space="0" w:color="000000"/>
              <w:bottom w:val="single" w:sz="4" w:space="0" w:color="000000"/>
              <w:right w:val="single" w:sz="4" w:space="0" w:color="000000"/>
            </w:tcBorders>
            <w:shd w:val="clear" w:color="auto" w:fill="auto"/>
          </w:tcPr>
          <w:p w:rsidR="007F1EC7" w:rsidRDefault="007F1EC7">
            <w:pPr>
              <w:widowControl/>
              <w:tabs>
                <w:tab w:val="left" w:pos="465"/>
              </w:tabs>
              <w:jc w:val="left"/>
              <w:textAlignment w:val="top"/>
              <w:rPr>
                <w:rFonts w:asciiTheme="minorEastAsia" w:hAnsiTheme="minorEastAsia" w:cstheme="minorEastAsia"/>
                <w:spacing w:val="-2"/>
                <w:szCs w:val="21"/>
              </w:rPr>
            </w:pPr>
            <w:r>
              <w:rPr>
                <w:rFonts w:asciiTheme="minorEastAsia" w:hAnsiTheme="minorEastAsia" w:cstheme="minorEastAsia" w:hint="eastAsia"/>
                <w:spacing w:val="-2"/>
                <w:szCs w:val="21"/>
              </w:rPr>
              <w:t xml:space="preserve"> </w:t>
            </w:r>
            <w:r>
              <w:rPr>
                <w:rFonts w:asciiTheme="minorEastAsia" w:hAnsiTheme="minorEastAsia" w:cstheme="minorEastAsia" w:hint="eastAsia"/>
                <w:spacing w:val="-2"/>
                <w:szCs w:val="21"/>
              </w:rPr>
              <w:tab/>
              <w:t>1810*750*970</w:t>
            </w:r>
          </w:p>
          <w:p w:rsidR="007F1EC7" w:rsidRDefault="007F1EC7">
            <w:pPr>
              <w:widowControl/>
              <w:tabs>
                <w:tab w:val="left" w:pos="465"/>
              </w:tabs>
              <w:jc w:val="left"/>
              <w:textAlignment w:val="top"/>
              <w:rPr>
                <w:rFonts w:asciiTheme="minorEastAsia" w:hAnsiTheme="minorEastAsia" w:cstheme="minorEastAsia"/>
                <w:spacing w:val="-2"/>
                <w:szCs w:val="21"/>
              </w:rPr>
            </w:pPr>
            <w:r>
              <w:rPr>
                <w:rFonts w:asciiTheme="minorEastAsia" w:hAnsiTheme="minorEastAsia" w:cstheme="minorEastAsia" w:hint="eastAsia"/>
                <w:spacing w:val="-2"/>
                <w:szCs w:val="21"/>
              </w:rPr>
              <w:t>1、颜色：胡桃木色                                       2、材质：实木选用优质橡木，</w:t>
            </w:r>
            <w:proofErr w:type="gramStart"/>
            <w:r>
              <w:rPr>
                <w:rFonts w:asciiTheme="minorEastAsia" w:hAnsiTheme="minorEastAsia" w:cstheme="minorEastAsia" w:hint="eastAsia"/>
                <w:spacing w:val="-2"/>
                <w:szCs w:val="21"/>
              </w:rPr>
              <w:t>榫</w:t>
            </w:r>
            <w:proofErr w:type="gramEnd"/>
            <w:r>
              <w:rPr>
                <w:rFonts w:asciiTheme="minorEastAsia" w:hAnsiTheme="minorEastAsia" w:cstheme="minorEastAsia" w:hint="eastAsia"/>
                <w:spacing w:val="-2"/>
                <w:szCs w:val="21"/>
              </w:rPr>
              <w:t>卯结构的工艺，所有木材经蒸煮、高温烘干、防腐、杀菌、杀虫处理，含水率在12%</w:t>
            </w:r>
            <w:proofErr w:type="gramStart"/>
            <w:r>
              <w:rPr>
                <w:rFonts w:asciiTheme="minorEastAsia" w:hAnsiTheme="minorEastAsia" w:cstheme="minorEastAsia" w:hint="eastAsia"/>
                <w:spacing w:val="-2"/>
                <w:szCs w:val="21"/>
              </w:rPr>
              <w:t>以下座</w:t>
            </w:r>
            <w:proofErr w:type="gramEnd"/>
            <w:r>
              <w:rPr>
                <w:rFonts w:asciiTheme="minorEastAsia" w:hAnsiTheme="minorEastAsia" w:cstheme="minorEastAsia" w:hint="eastAsia"/>
                <w:spacing w:val="-2"/>
                <w:szCs w:val="21"/>
              </w:rPr>
              <w:t>板、背靠板、扶手的木材经5次以上打磨、抛光、喷涂等工序而成。油漆；采用优质、环保漆及底漆。</w:t>
            </w:r>
          </w:p>
          <w:p w:rsidR="007F1EC7" w:rsidRDefault="007F1EC7">
            <w:pPr>
              <w:widowControl/>
              <w:tabs>
                <w:tab w:val="left" w:pos="465"/>
              </w:tabs>
              <w:jc w:val="left"/>
              <w:textAlignment w:val="top"/>
              <w:rPr>
                <w:rFonts w:asciiTheme="minorEastAsia" w:hAnsiTheme="minorEastAsia" w:cstheme="minorEastAsia"/>
                <w:spacing w:val="-2"/>
                <w:szCs w:val="21"/>
              </w:rPr>
            </w:pP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jc w:val="center"/>
              <w:textAlignment w:val="center"/>
              <w:rPr>
                <w:rFonts w:asciiTheme="minorEastAsia" w:hAnsiTheme="minorEastAsia" w:cstheme="minorEastAsia"/>
                <w:spacing w:val="-2"/>
                <w:szCs w:val="21"/>
              </w:rPr>
            </w:pPr>
            <w:r>
              <w:rPr>
                <w:rFonts w:ascii="宋体" w:eastAsia="宋体" w:hAnsi="宋体" w:cs="宋体" w:hint="eastAsia"/>
                <w:color w:val="000000"/>
                <w:kern w:val="0"/>
                <w:sz w:val="22"/>
                <w:szCs w:val="22"/>
                <w:lang w:bidi="ar"/>
              </w:rPr>
              <w:t>6</w:t>
            </w:r>
          </w:p>
        </w:tc>
      </w:tr>
      <w:tr w:rsidR="007F1EC7" w:rsidTr="007F1EC7">
        <w:trPr>
          <w:trHeight w:val="1789"/>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tabs>
                <w:tab w:val="left" w:pos="1151"/>
              </w:tabs>
              <w:jc w:val="center"/>
              <w:textAlignment w:val="center"/>
              <w:rPr>
                <w:rFonts w:asciiTheme="minorEastAsia" w:hAnsiTheme="minorEastAsia" w:cstheme="minorEastAsia"/>
                <w:spacing w:val="-2"/>
                <w:szCs w:val="21"/>
              </w:rPr>
            </w:pPr>
            <w:r>
              <w:rPr>
                <w:rFonts w:asciiTheme="minorEastAsia" w:hAnsiTheme="minorEastAsia" w:cstheme="minorEastAsia" w:hint="eastAsia"/>
                <w:spacing w:val="-2"/>
                <w:szCs w:val="21"/>
              </w:rPr>
              <w:t>7</w:t>
            </w:r>
          </w:p>
        </w:tc>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tabs>
                <w:tab w:val="left" w:pos="1151"/>
              </w:tabs>
              <w:jc w:val="center"/>
              <w:textAlignment w:val="center"/>
              <w:rPr>
                <w:rFonts w:asciiTheme="minorEastAsia" w:hAnsiTheme="minorEastAsia" w:cstheme="minorEastAsia"/>
                <w:spacing w:val="-2"/>
                <w:szCs w:val="21"/>
              </w:rPr>
            </w:pPr>
            <w:proofErr w:type="gramStart"/>
            <w:r>
              <w:rPr>
                <w:rFonts w:asciiTheme="minorEastAsia" w:hAnsiTheme="minorEastAsia" w:cstheme="minorEastAsia" w:hint="eastAsia"/>
                <w:spacing w:val="-2"/>
                <w:szCs w:val="21"/>
              </w:rPr>
              <w:t>单人位</w:t>
            </w:r>
            <w:proofErr w:type="gramEnd"/>
            <w:r>
              <w:rPr>
                <w:rFonts w:asciiTheme="minorEastAsia" w:hAnsiTheme="minorEastAsia" w:cstheme="minorEastAsia" w:hint="eastAsia"/>
                <w:spacing w:val="-2"/>
                <w:szCs w:val="21"/>
              </w:rPr>
              <w:t>沙发</w:t>
            </w:r>
          </w:p>
        </w:tc>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tabs>
                <w:tab w:val="left" w:pos="426"/>
                <w:tab w:val="left" w:pos="1151"/>
              </w:tabs>
              <w:jc w:val="left"/>
              <w:textAlignment w:val="center"/>
              <w:rPr>
                <w:rFonts w:asciiTheme="minorEastAsia" w:hAnsiTheme="minorEastAsia" w:cstheme="minorEastAsia"/>
                <w:spacing w:val="-2"/>
                <w:szCs w:val="21"/>
              </w:rPr>
            </w:pPr>
            <w:r>
              <w:rPr>
                <w:rFonts w:asciiTheme="minorEastAsia" w:hAnsiTheme="minorEastAsia" w:cstheme="minorEastAsia" w:hint="eastAsia"/>
                <w:spacing w:val="-2"/>
                <w:szCs w:val="21"/>
              </w:rPr>
              <w:tab/>
            </w:r>
            <w:r>
              <w:rPr>
                <w:noProof/>
              </w:rPr>
              <w:drawing>
                <wp:inline distT="0" distB="0" distL="114300" distR="114300" wp14:anchorId="0CBBB39D" wp14:editId="17E65572">
                  <wp:extent cx="1791335" cy="1299210"/>
                  <wp:effectExtent l="0" t="0" r="6985" b="11430"/>
                  <wp:docPr id="19" name="图片 10" descr="QQ图片2020111612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QQ图片20201116120139"/>
                          <pic:cNvPicPr>
                            <a:picLocks noChangeAspect="1"/>
                          </pic:cNvPicPr>
                        </pic:nvPicPr>
                        <pic:blipFill>
                          <a:blip r:embed="rId12"/>
                          <a:stretch>
                            <a:fillRect/>
                          </a:stretch>
                        </pic:blipFill>
                        <pic:spPr>
                          <a:xfrm>
                            <a:off x="0" y="0"/>
                            <a:ext cx="1791335" cy="1299210"/>
                          </a:xfrm>
                          <a:prstGeom prst="rect">
                            <a:avLst/>
                          </a:prstGeom>
                        </pic:spPr>
                      </pic:pic>
                    </a:graphicData>
                  </a:graphic>
                </wp:inline>
              </w:drawing>
            </w:r>
          </w:p>
        </w:tc>
        <w:tc>
          <w:tcPr>
            <w:tcW w:w="4929" w:type="dxa"/>
            <w:tcBorders>
              <w:top w:val="single" w:sz="4" w:space="0" w:color="000000"/>
              <w:left w:val="single" w:sz="4" w:space="0" w:color="000000"/>
              <w:bottom w:val="single" w:sz="4" w:space="0" w:color="000000"/>
              <w:right w:val="single" w:sz="4" w:space="0" w:color="000000"/>
            </w:tcBorders>
            <w:shd w:val="clear" w:color="auto" w:fill="auto"/>
          </w:tcPr>
          <w:p w:rsidR="007F1EC7" w:rsidRDefault="007F1EC7">
            <w:pPr>
              <w:widowControl/>
              <w:tabs>
                <w:tab w:val="left" w:pos="1151"/>
              </w:tabs>
              <w:jc w:val="left"/>
              <w:textAlignment w:val="top"/>
              <w:rPr>
                <w:rFonts w:asciiTheme="minorEastAsia" w:hAnsiTheme="minorEastAsia" w:cstheme="minorEastAsia"/>
                <w:spacing w:val="-2"/>
                <w:szCs w:val="21"/>
              </w:rPr>
            </w:pPr>
          </w:p>
          <w:p w:rsidR="007F1EC7" w:rsidRDefault="007F1EC7">
            <w:pPr>
              <w:tabs>
                <w:tab w:val="left" w:pos="633"/>
              </w:tabs>
              <w:ind w:firstLineChars="200" w:firstLine="420"/>
              <w:jc w:val="left"/>
            </w:pPr>
            <w:r>
              <w:rPr>
                <w:rFonts w:hint="eastAsia"/>
              </w:rPr>
              <w:t>810*750*970</w:t>
            </w:r>
          </w:p>
          <w:p w:rsidR="007F1EC7" w:rsidRDefault="007F1EC7">
            <w:pPr>
              <w:tabs>
                <w:tab w:val="left" w:pos="633"/>
              </w:tabs>
              <w:jc w:val="left"/>
            </w:pPr>
            <w:r>
              <w:rPr>
                <w:rFonts w:hint="eastAsia"/>
              </w:rPr>
              <w:t>1</w:t>
            </w:r>
            <w:r>
              <w:rPr>
                <w:rFonts w:hint="eastAsia"/>
              </w:rPr>
              <w:t>、颜色：胡桃木色</w:t>
            </w:r>
            <w:r>
              <w:rPr>
                <w:rFonts w:hint="eastAsia"/>
              </w:rPr>
              <w:t xml:space="preserve">                                      2</w:t>
            </w:r>
            <w:r>
              <w:rPr>
                <w:rFonts w:hint="eastAsia"/>
              </w:rPr>
              <w:t>、材质：实木选用优质橡木，</w:t>
            </w:r>
            <w:proofErr w:type="gramStart"/>
            <w:r>
              <w:rPr>
                <w:rFonts w:hint="eastAsia"/>
              </w:rPr>
              <w:t>榫</w:t>
            </w:r>
            <w:proofErr w:type="gramEnd"/>
            <w:r>
              <w:rPr>
                <w:rFonts w:hint="eastAsia"/>
              </w:rPr>
              <w:t>卯结构的工艺，所有木材经蒸煮、高温烘干、防腐、杀菌、杀虫处理，含水率在</w:t>
            </w:r>
            <w:r>
              <w:rPr>
                <w:rFonts w:hint="eastAsia"/>
              </w:rPr>
              <w:t>12%</w:t>
            </w:r>
            <w:proofErr w:type="gramStart"/>
            <w:r>
              <w:rPr>
                <w:rFonts w:hint="eastAsia"/>
              </w:rPr>
              <w:t>以下座</w:t>
            </w:r>
            <w:proofErr w:type="gramEnd"/>
            <w:r>
              <w:rPr>
                <w:rFonts w:hint="eastAsia"/>
              </w:rPr>
              <w:t>板、背靠板、扶手的木材经</w:t>
            </w:r>
            <w:r>
              <w:rPr>
                <w:rFonts w:hint="eastAsia"/>
              </w:rPr>
              <w:t>5</w:t>
            </w:r>
            <w:r>
              <w:rPr>
                <w:rFonts w:hint="eastAsia"/>
              </w:rPr>
              <w:t>次以上打磨、抛光、喷涂等工序而成。油漆；采用优质、环保漆及底漆。</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jc w:val="center"/>
              <w:textAlignment w:val="center"/>
              <w:rPr>
                <w:rFonts w:asciiTheme="minorEastAsia" w:hAnsiTheme="minorEastAsia" w:cstheme="minorEastAsia"/>
                <w:spacing w:val="-2"/>
                <w:szCs w:val="21"/>
              </w:rPr>
            </w:pPr>
            <w:r>
              <w:rPr>
                <w:rFonts w:ascii="宋体" w:eastAsia="宋体" w:hAnsi="宋体" w:cs="宋体" w:hint="eastAsia"/>
                <w:color w:val="000000"/>
                <w:kern w:val="0"/>
                <w:sz w:val="22"/>
                <w:szCs w:val="22"/>
                <w:lang w:bidi="ar"/>
              </w:rPr>
              <w:t>6</w:t>
            </w:r>
          </w:p>
        </w:tc>
      </w:tr>
      <w:tr w:rsidR="007F1EC7" w:rsidTr="007F1EC7">
        <w:trPr>
          <w:trHeight w:val="2565"/>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tabs>
                <w:tab w:val="left" w:pos="1151"/>
              </w:tabs>
              <w:jc w:val="center"/>
              <w:textAlignment w:val="center"/>
              <w:rPr>
                <w:rFonts w:asciiTheme="minorEastAsia" w:hAnsiTheme="minorEastAsia" w:cstheme="minorEastAsia"/>
                <w:spacing w:val="-2"/>
                <w:szCs w:val="21"/>
              </w:rPr>
            </w:pPr>
            <w:r>
              <w:rPr>
                <w:rFonts w:asciiTheme="minorEastAsia" w:hAnsiTheme="minorEastAsia" w:cstheme="minorEastAsia" w:hint="eastAsia"/>
                <w:spacing w:val="-2"/>
                <w:szCs w:val="21"/>
              </w:rPr>
              <w:t>8</w:t>
            </w:r>
          </w:p>
        </w:tc>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tabs>
                <w:tab w:val="left" w:pos="1151"/>
              </w:tabs>
              <w:jc w:val="center"/>
              <w:textAlignment w:val="center"/>
              <w:rPr>
                <w:rFonts w:asciiTheme="minorEastAsia" w:hAnsiTheme="minorEastAsia" w:cstheme="minorEastAsia"/>
                <w:spacing w:val="-2"/>
                <w:szCs w:val="21"/>
              </w:rPr>
            </w:pPr>
            <w:r>
              <w:rPr>
                <w:rFonts w:asciiTheme="minorEastAsia" w:hAnsiTheme="minorEastAsia" w:cstheme="minorEastAsia" w:hint="eastAsia"/>
                <w:spacing w:val="-2"/>
                <w:szCs w:val="21"/>
              </w:rPr>
              <w:t>长茶几</w:t>
            </w:r>
          </w:p>
        </w:tc>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tabs>
                <w:tab w:val="left" w:pos="1151"/>
              </w:tabs>
              <w:jc w:val="left"/>
              <w:textAlignment w:val="center"/>
              <w:rPr>
                <w:rFonts w:asciiTheme="minorEastAsia" w:hAnsiTheme="minorEastAsia" w:cstheme="minorEastAsia"/>
                <w:spacing w:val="-2"/>
                <w:szCs w:val="21"/>
              </w:rPr>
            </w:pPr>
            <w:r>
              <w:rPr>
                <w:noProof/>
              </w:rPr>
              <w:drawing>
                <wp:inline distT="0" distB="0" distL="114300" distR="114300" wp14:anchorId="7A68ADDC" wp14:editId="1CE2BAA6">
                  <wp:extent cx="1663065" cy="1402080"/>
                  <wp:effectExtent l="0" t="0" r="13335" b="0"/>
                  <wp:docPr id="20" name="图片 15" descr="微信图片_2020111613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微信图片_20201116133406"/>
                          <pic:cNvPicPr>
                            <a:picLocks noChangeAspect="1"/>
                          </pic:cNvPicPr>
                        </pic:nvPicPr>
                        <pic:blipFill>
                          <a:blip r:embed="rId13"/>
                          <a:stretch>
                            <a:fillRect/>
                          </a:stretch>
                        </pic:blipFill>
                        <pic:spPr>
                          <a:xfrm>
                            <a:off x="0" y="0"/>
                            <a:ext cx="1663065" cy="1402080"/>
                          </a:xfrm>
                          <a:prstGeom prst="rect">
                            <a:avLst/>
                          </a:prstGeom>
                        </pic:spPr>
                      </pic:pic>
                    </a:graphicData>
                  </a:graphic>
                </wp:inline>
              </w:drawing>
            </w:r>
          </w:p>
        </w:tc>
        <w:tc>
          <w:tcPr>
            <w:tcW w:w="4929" w:type="dxa"/>
            <w:tcBorders>
              <w:top w:val="single" w:sz="4" w:space="0" w:color="000000"/>
              <w:left w:val="single" w:sz="4" w:space="0" w:color="000000"/>
              <w:bottom w:val="single" w:sz="4" w:space="0" w:color="000000"/>
              <w:right w:val="single" w:sz="4" w:space="0" w:color="000000"/>
            </w:tcBorders>
            <w:shd w:val="clear" w:color="auto" w:fill="auto"/>
          </w:tcPr>
          <w:p w:rsidR="007F1EC7" w:rsidRDefault="007F1EC7">
            <w:pPr>
              <w:widowControl/>
              <w:tabs>
                <w:tab w:val="left" w:pos="1151"/>
              </w:tabs>
              <w:ind w:firstLineChars="200" w:firstLine="412"/>
              <w:jc w:val="left"/>
              <w:textAlignment w:val="top"/>
              <w:rPr>
                <w:rFonts w:asciiTheme="minorEastAsia" w:hAnsiTheme="minorEastAsia" w:cstheme="minorEastAsia"/>
                <w:spacing w:val="-2"/>
                <w:szCs w:val="21"/>
              </w:rPr>
            </w:pPr>
            <w:r>
              <w:rPr>
                <w:rFonts w:asciiTheme="minorEastAsia" w:hAnsiTheme="minorEastAsia" w:cstheme="minorEastAsia" w:hint="eastAsia"/>
                <w:spacing w:val="-2"/>
                <w:szCs w:val="21"/>
              </w:rPr>
              <w:t>1200*600*450</w:t>
            </w:r>
          </w:p>
          <w:p w:rsidR="007F1EC7" w:rsidRDefault="007F1EC7">
            <w:pPr>
              <w:widowControl/>
              <w:tabs>
                <w:tab w:val="left" w:pos="1151"/>
              </w:tabs>
              <w:jc w:val="left"/>
              <w:textAlignment w:val="top"/>
              <w:rPr>
                <w:rFonts w:asciiTheme="minorEastAsia" w:hAnsiTheme="minorEastAsia" w:cstheme="minorEastAsia"/>
                <w:spacing w:val="-2"/>
                <w:szCs w:val="21"/>
              </w:rPr>
            </w:pPr>
            <w:r>
              <w:rPr>
                <w:rFonts w:asciiTheme="minorEastAsia" w:hAnsiTheme="minorEastAsia" w:cstheme="minorEastAsia" w:hint="eastAsia"/>
                <w:spacing w:val="-2"/>
                <w:szCs w:val="21"/>
              </w:rPr>
              <w:t>1、颜色：胡桃木色                                       2、材质：实木选用优质橡木，</w:t>
            </w:r>
            <w:proofErr w:type="gramStart"/>
            <w:r>
              <w:rPr>
                <w:rFonts w:asciiTheme="minorEastAsia" w:hAnsiTheme="minorEastAsia" w:cstheme="minorEastAsia" w:hint="eastAsia"/>
                <w:spacing w:val="-2"/>
                <w:szCs w:val="21"/>
              </w:rPr>
              <w:t>榫</w:t>
            </w:r>
            <w:proofErr w:type="gramEnd"/>
            <w:r>
              <w:rPr>
                <w:rFonts w:asciiTheme="minorEastAsia" w:hAnsiTheme="minorEastAsia" w:cstheme="minorEastAsia" w:hint="eastAsia"/>
                <w:spacing w:val="-2"/>
                <w:szCs w:val="21"/>
              </w:rPr>
              <w:t>卯结构的工艺，所有木材经蒸煮、高温烘干、防腐、杀菌、杀虫处理，含水率在12%</w:t>
            </w:r>
            <w:proofErr w:type="gramStart"/>
            <w:r>
              <w:rPr>
                <w:rFonts w:asciiTheme="minorEastAsia" w:hAnsiTheme="minorEastAsia" w:cstheme="minorEastAsia" w:hint="eastAsia"/>
                <w:spacing w:val="-2"/>
                <w:szCs w:val="21"/>
              </w:rPr>
              <w:t>以下座</w:t>
            </w:r>
            <w:proofErr w:type="gramEnd"/>
            <w:r>
              <w:rPr>
                <w:rFonts w:asciiTheme="minorEastAsia" w:hAnsiTheme="minorEastAsia" w:cstheme="minorEastAsia" w:hint="eastAsia"/>
                <w:spacing w:val="-2"/>
                <w:szCs w:val="21"/>
              </w:rPr>
              <w:t>板、背靠板、扶手的木材经5次以上打磨、抛光、喷涂等工序而成。油漆；采用优质、环保漆及底漆。符合环保标准。</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jc w:val="center"/>
              <w:textAlignment w:val="center"/>
              <w:rPr>
                <w:rFonts w:asciiTheme="minorEastAsia" w:hAnsiTheme="minorEastAsia" w:cstheme="minorEastAsia"/>
                <w:spacing w:val="-2"/>
                <w:szCs w:val="21"/>
              </w:rPr>
            </w:pPr>
            <w:r>
              <w:rPr>
                <w:rFonts w:ascii="宋体" w:eastAsia="宋体" w:hAnsi="宋体" w:cs="宋体" w:hint="eastAsia"/>
                <w:color w:val="000000"/>
                <w:kern w:val="0"/>
                <w:sz w:val="22"/>
                <w:szCs w:val="22"/>
                <w:lang w:bidi="ar"/>
              </w:rPr>
              <w:t>6</w:t>
            </w:r>
          </w:p>
        </w:tc>
      </w:tr>
      <w:tr w:rsidR="007F1EC7" w:rsidTr="007F1EC7">
        <w:trPr>
          <w:trHeight w:val="1953"/>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tabs>
                <w:tab w:val="left" w:pos="1151"/>
              </w:tabs>
              <w:jc w:val="center"/>
              <w:textAlignment w:val="center"/>
              <w:rPr>
                <w:rFonts w:asciiTheme="minorEastAsia" w:hAnsiTheme="minorEastAsia" w:cstheme="minorEastAsia"/>
                <w:spacing w:val="-2"/>
                <w:szCs w:val="21"/>
              </w:rPr>
            </w:pPr>
            <w:r>
              <w:rPr>
                <w:rFonts w:asciiTheme="minorEastAsia" w:hAnsiTheme="minorEastAsia" w:cstheme="minorEastAsia" w:hint="eastAsia"/>
                <w:spacing w:val="-2"/>
                <w:szCs w:val="21"/>
              </w:rPr>
              <w:t>9</w:t>
            </w:r>
          </w:p>
        </w:tc>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tabs>
                <w:tab w:val="left" w:pos="1151"/>
              </w:tabs>
              <w:jc w:val="center"/>
              <w:textAlignment w:val="center"/>
              <w:rPr>
                <w:rFonts w:asciiTheme="minorEastAsia" w:hAnsiTheme="minorEastAsia" w:cstheme="minorEastAsia"/>
                <w:spacing w:val="-2"/>
                <w:szCs w:val="21"/>
              </w:rPr>
            </w:pPr>
            <w:proofErr w:type="gramStart"/>
            <w:r>
              <w:rPr>
                <w:rFonts w:asciiTheme="minorEastAsia" w:hAnsiTheme="minorEastAsia" w:cstheme="minorEastAsia" w:hint="eastAsia"/>
                <w:spacing w:val="-2"/>
                <w:szCs w:val="21"/>
              </w:rPr>
              <w:t>方几</w:t>
            </w:r>
            <w:proofErr w:type="gramEnd"/>
          </w:p>
        </w:tc>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tabs>
                <w:tab w:val="left" w:pos="1151"/>
              </w:tabs>
              <w:jc w:val="left"/>
              <w:textAlignment w:val="center"/>
              <w:rPr>
                <w:rFonts w:asciiTheme="minorEastAsia" w:hAnsiTheme="minorEastAsia" w:cstheme="minorEastAsia"/>
                <w:spacing w:val="-2"/>
                <w:szCs w:val="21"/>
              </w:rPr>
            </w:pPr>
            <w:r>
              <w:rPr>
                <w:noProof/>
              </w:rPr>
              <w:drawing>
                <wp:inline distT="0" distB="0" distL="114300" distR="114300" wp14:anchorId="411F312B" wp14:editId="64AE27AB">
                  <wp:extent cx="1651635" cy="1102995"/>
                  <wp:effectExtent l="0" t="0" r="9525" b="9525"/>
                  <wp:docPr id="22" name="图片 20" descr="微信图片_2020111614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微信图片_20201116143607"/>
                          <pic:cNvPicPr>
                            <a:picLocks noChangeAspect="1"/>
                          </pic:cNvPicPr>
                        </pic:nvPicPr>
                        <pic:blipFill>
                          <a:blip r:embed="rId14"/>
                          <a:stretch>
                            <a:fillRect/>
                          </a:stretch>
                        </pic:blipFill>
                        <pic:spPr>
                          <a:xfrm>
                            <a:off x="0" y="0"/>
                            <a:ext cx="1651635" cy="1102995"/>
                          </a:xfrm>
                          <a:prstGeom prst="rect">
                            <a:avLst/>
                          </a:prstGeom>
                        </pic:spPr>
                      </pic:pic>
                    </a:graphicData>
                  </a:graphic>
                </wp:inline>
              </w:drawing>
            </w:r>
          </w:p>
        </w:tc>
        <w:tc>
          <w:tcPr>
            <w:tcW w:w="4929" w:type="dxa"/>
            <w:tcBorders>
              <w:top w:val="single" w:sz="4" w:space="0" w:color="000000"/>
              <w:left w:val="single" w:sz="4" w:space="0" w:color="000000"/>
              <w:bottom w:val="single" w:sz="4" w:space="0" w:color="000000"/>
              <w:right w:val="single" w:sz="4" w:space="0" w:color="000000"/>
            </w:tcBorders>
            <w:shd w:val="clear" w:color="auto" w:fill="auto"/>
          </w:tcPr>
          <w:p w:rsidR="007F1EC7" w:rsidRDefault="007F1EC7">
            <w:pPr>
              <w:widowControl/>
              <w:tabs>
                <w:tab w:val="left" w:pos="1151"/>
              </w:tabs>
              <w:ind w:firstLineChars="200" w:firstLine="412"/>
              <w:jc w:val="left"/>
              <w:textAlignment w:val="top"/>
              <w:rPr>
                <w:rFonts w:asciiTheme="minorEastAsia" w:hAnsiTheme="minorEastAsia" w:cstheme="minorEastAsia"/>
                <w:spacing w:val="-2"/>
                <w:szCs w:val="21"/>
              </w:rPr>
            </w:pPr>
            <w:r>
              <w:rPr>
                <w:rFonts w:asciiTheme="minorEastAsia" w:hAnsiTheme="minorEastAsia" w:cstheme="minorEastAsia" w:hint="eastAsia"/>
                <w:spacing w:val="-2"/>
                <w:szCs w:val="21"/>
              </w:rPr>
              <w:t>700*700*520</w:t>
            </w:r>
          </w:p>
          <w:p w:rsidR="007F1EC7" w:rsidRDefault="007F1EC7">
            <w:pPr>
              <w:widowControl/>
              <w:tabs>
                <w:tab w:val="left" w:pos="1151"/>
              </w:tabs>
              <w:jc w:val="left"/>
              <w:textAlignment w:val="top"/>
              <w:rPr>
                <w:rFonts w:asciiTheme="minorEastAsia" w:hAnsiTheme="minorEastAsia" w:cstheme="minorEastAsia"/>
                <w:spacing w:val="-2"/>
                <w:szCs w:val="21"/>
              </w:rPr>
            </w:pPr>
            <w:r>
              <w:rPr>
                <w:rFonts w:asciiTheme="minorEastAsia" w:hAnsiTheme="minorEastAsia" w:cstheme="minorEastAsia" w:hint="eastAsia"/>
                <w:spacing w:val="-2"/>
                <w:szCs w:val="21"/>
              </w:rPr>
              <w:t>1、颜色：胡桃木色                                      2、材质：实木选用优质橡木，</w:t>
            </w:r>
            <w:proofErr w:type="gramStart"/>
            <w:r>
              <w:rPr>
                <w:rFonts w:asciiTheme="minorEastAsia" w:hAnsiTheme="minorEastAsia" w:cstheme="minorEastAsia" w:hint="eastAsia"/>
                <w:spacing w:val="-2"/>
                <w:szCs w:val="21"/>
              </w:rPr>
              <w:t>榫</w:t>
            </w:r>
            <w:proofErr w:type="gramEnd"/>
            <w:r>
              <w:rPr>
                <w:rFonts w:asciiTheme="minorEastAsia" w:hAnsiTheme="minorEastAsia" w:cstheme="minorEastAsia" w:hint="eastAsia"/>
                <w:spacing w:val="-2"/>
                <w:szCs w:val="21"/>
              </w:rPr>
              <w:t>卯结构的工艺，所有木材经蒸煮、高温烘干、防腐、杀菌、杀虫处理，含水率在12%</w:t>
            </w:r>
            <w:proofErr w:type="gramStart"/>
            <w:r>
              <w:rPr>
                <w:rFonts w:asciiTheme="minorEastAsia" w:hAnsiTheme="minorEastAsia" w:cstheme="minorEastAsia" w:hint="eastAsia"/>
                <w:spacing w:val="-2"/>
                <w:szCs w:val="21"/>
              </w:rPr>
              <w:t>以下座</w:t>
            </w:r>
            <w:proofErr w:type="gramEnd"/>
            <w:r>
              <w:rPr>
                <w:rFonts w:asciiTheme="minorEastAsia" w:hAnsiTheme="minorEastAsia" w:cstheme="minorEastAsia" w:hint="eastAsia"/>
                <w:spacing w:val="-2"/>
                <w:szCs w:val="21"/>
              </w:rPr>
              <w:t>板、背靠板、扶手的木材经5次以上打磨、抛光、喷涂等工序而成。油漆；采用优质、环保漆及底漆。</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jc w:val="center"/>
              <w:textAlignment w:val="center"/>
              <w:rPr>
                <w:rFonts w:asciiTheme="minorEastAsia" w:hAnsiTheme="minorEastAsia" w:cstheme="minorEastAsia"/>
                <w:spacing w:val="-2"/>
                <w:szCs w:val="21"/>
              </w:rPr>
            </w:pPr>
            <w:r>
              <w:rPr>
                <w:rFonts w:ascii="宋体" w:eastAsia="宋体" w:hAnsi="宋体" w:cs="宋体" w:hint="eastAsia"/>
                <w:color w:val="000000"/>
                <w:kern w:val="0"/>
                <w:sz w:val="22"/>
                <w:szCs w:val="22"/>
                <w:lang w:bidi="ar"/>
              </w:rPr>
              <w:t>6</w:t>
            </w:r>
          </w:p>
        </w:tc>
      </w:tr>
      <w:tr w:rsidR="007F1EC7" w:rsidTr="007F1EC7">
        <w:trPr>
          <w:trHeight w:val="1953"/>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tabs>
                <w:tab w:val="left" w:pos="1151"/>
              </w:tabs>
              <w:jc w:val="left"/>
              <w:textAlignment w:val="center"/>
              <w:rPr>
                <w:rFonts w:asciiTheme="minorEastAsia" w:hAnsiTheme="minorEastAsia" w:cstheme="minorEastAsia"/>
                <w:spacing w:val="-2"/>
                <w:szCs w:val="21"/>
              </w:rPr>
            </w:pPr>
            <w:r>
              <w:rPr>
                <w:rFonts w:asciiTheme="minorEastAsia" w:hAnsiTheme="minorEastAsia" w:cstheme="minorEastAsia" w:hint="eastAsia"/>
                <w:spacing w:val="-2"/>
                <w:szCs w:val="21"/>
              </w:rPr>
              <w:lastRenderedPageBreak/>
              <w:t>10</w:t>
            </w:r>
          </w:p>
        </w:tc>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tabs>
                <w:tab w:val="left" w:pos="1151"/>
              </w:tabs>
              <w:jc w:val="left"/>
              <w:textAlignment w:val="center"/>
              <w:rPr>
                <w:rFonts w:asciiTheme="minorEastAsia" w:hAnsiTheme="minorEastAsia" w:cstheme="minorEastAsia"/>
                <w:spacing w:val="-2"/>
                <w:szCs w:val="21"/>
              </w:rPr>
            </w:pPr>
            <w:r>
              <w:rPr>
                <w:rFonts w:asciiTheme="minorEastAsia" w:hAnsiTheme="minorEastAsia" w:cstheme="minorEastAsia" w:hint="eastAsia"/>
                <w:spacing w:val="-2"/>
                <w:szCs w:val="21"/>
              </w:rPr>
              <w:t>茶水柜</w:t>
            </w:r>
          </w:p>
        </w:tc>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tabs>
                <w:tab w:val="left" w:pos="1151"/>
              </w:tabs>
              <w:jc w:val="left"/>
              <w:textAlignment w:val="center"/>
              <w:rPr>
                <w:rFonts w:asciiTheme="minorEastAsia" w:hAnsiTheme="minorEastAsia" w:cstheme="minorEastAsia"/>
                <w:spacing w:val="-2"/>
                <w:szCs w:val="21"/>
              </w:rPr>
            </w:pPr>
            <w:r>
              <w:rPr>
                <w:noProof/>
              </w:rPr>
              <w:drawing>
                <wp:inline distT="0" distB="0" distL="114300" distR="114300" wp14:anchorId="0834BE4A" wp14:editId="6A74D753">
                  <wp:extent cx="1509395" cy="1069340"/>
                  <wp:effectExtent l="0" t="0" r="14605" b="12700"/>
                  <wp:docPr id="23" name="图片 9" descr="1528961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1528961608(1)"/>
                          <pic:cNvPicPr>
                            <a:picLocks noChangeAspect="1"/>
                          </pic:cNvPicPr>
                        </pic:nvPicPr>
                        <pic:blipFill>
                          <a:blip r:embed="rId15"/>
                          <a:stretch>
                            <a:fillRect/>
                          </a:stretch>
                        </pic:blipFill>
                        <pic:spPr>
                          <a:xfrm>
                            <a:off x="0" y="0"/>
                            <a:ext cx="1509395" cy="1069340"/>
                          </a:xfrm>
                          <a:prstGeom prst="rect">
                            <a:avLst/>
                          </a:prstGeom>
                        </pic:spPr>
                      </pic:pic>
                    </a:graphicData>
                  </a:graphic>
                </wp:inline>
              </w:drawing>
            </w:r>
          </w:p>
        </w:tc>
        <w:tc>
          <w:tcPr>
            <w:tcW w:w="4929" w:type="dxa"/>
            <w:tcBorders>
              <w:top w:val="single" w:sz="4" w:space="0" w:color="000000"/>
              <w:left w:val="single" w:sz="4" w:space="0" w:color="000000"/>
              <w:bottom w:val="single" w:sz="4" w:space="0" w:color="000000"/>
              <w:right w:val="single" w:sz="4" w:space="0" w:color="000000"/>
            </w:tcBorders>
            <w:shd w:val="clear" w:color="auto" w:fill="auto"/>
          </w:tcPr>
          <w:p w:rsidR="007F1EC7" w:rsidRDefault="007F1EC7">
            <w:pPr>
              <w:widowControl/>
              <w:tabs>
                <w:tab w:val="left" w:pos="1151"/>
              </w:tabs>
              <w:ind w:firstLineChars="200" w:firstLine="412"/>
              <w:jc w:val="left"/>
              <w:textAlignment w:val="top"/>
              <w:rPr>
                <w:rFonts w:asciiTheme="minorEastAsia" w:hAnsiTheme="minorEastAsia" w:cstheme="minorEastAsia"/>
                <w:spacing w:val="-2"/>
                <w:szCs w:val="21"/>
              </w:rPr>
            </w:pPr>
            <w:r>
              <w:rPr>
                <w:rFonts w:asciiTheme="minorEastAsia" w:hAnsiTheme="minorEastAsia" w:cstheme="minorEastAsia" w:hint="eastAsia"/>
                <w:spacing w:val="-2"/>
                <w:szCs w:val="21"/>
              </w:rPr>
              <w:t>1200*400*800</w:t>
            </w:r>
          </w:p>
          <w:p w:rsidR="007F1EC7" w:rsidRDefault="007F1EC7">
            <w:pPr>
              <w:widowControl/>
              <w:tabs>
                <w:tab w:val="left" w:pos="1151"/>
              </w:tabs>
              <w:jc w:val="left"/>
              <w:textAlignment w:val="top"/>
              <w:rPr>
                <w:rFonts w:asciiTheme="minorEastAsia" w:hAnsiTheme="minorEastAsia" w:cstheme="minorEastAsia"/>
                <w:spacing w:val="-2"/>
                <w:szCs w:val="21"/>
              </w:rPr>
            </w:pPr>
            <w:r>
              <w:rPr>
                <w:rFonts w:asciiTheme="minorEastAsia" w:hAnsiTheme="minorEastAsia" w:cstheme="minorEastAsia" w:hint="eastAsia"/>
                <w:spacing w:val="-2"/>
                <w:szCs w:val="21"/>
              </w:rPr>
              <w:t>颜色：胡桃木色   实木贴木皮</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jc w:val="center"/>
              <w:textAlignment w:val="center"/>
              <w:rPr>
                <w:rFonts w:asciiTheme="minorEastAsia" w:hAnsiTheme="minorEastAsia" w:cstheme="minorEastAsia"/>
                <w:spacing w:val="-2"/>
                <w:szCs w:val="21"/>
              </w:rPr>
            </w:pPr>
            <w:r>
              <w:rPr>
                <w:rFonts w:ascii="宋体" w:eastAsia="宋体" w:hAnsi="宋体" w:cs="宋体" w:hint="eastAsia"/>
                <w:color w:val="000000"/>
                <w:kern w:val="0"/>
                <w:sz w:val="22"/>
                <w:szCs w:val="22"/>
                <w:lang w:bidi="ar"/>
              </w:rPr>
              <w:t>6</w:t>
            </w:r>
          </w:p>
        </w:tc>
      </w:tr>
      <w:tr w:rsidR="007F1EC7" w:rsidTr="007F1EC7">
        <w:trPr>
          <w:trHeight w:val="1953"/>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tabs>
                <w:tab w:val="left" w:pos="1151"/>
              </w:tabs>
              <w:jc w:val="left"/>
              <w:textAlignment w:val="center"/>
              <w:rPr>
                <w:rFonts w:asciiTheme="minorEastAsia" w:hAnsiTheme="minorEastAsia" w:cstheme="minorEastAsia"/>
                <w:spacing w:val="-2"/>
                <w:szCs w:val="21"/>
              </w:rPr>
            </w:pPr>
            <w:r>
              <w:rPr>
                <w:rFonts w:asciiTheme="minorEastAsia" w:hAnsiTheme="minorEastAsia" w:cstheme="minorEastAsia" w:hint="eastAsia"/>
                <w:spacing w:val="-2"/>
                <w:szCs w:val="21"/>
              </w:rPr>
              <w:t>11</w:t>
            </w:r>
          </w:p>
        </w:tc>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tabs>
                <w:tab w:val="left" w:pos="1151"/>
              </w:tabs>
              <w:jc w:val="left"/>
              <w:textAlignment w:val="center"/>
              <w:rPr>
                <w:rFonts w:asciiTheme="minorEastAsia" w:hAnsiTheme="minorEastAsia" w:cstheme="minorEastAsia"/>
                <w:spacing w:val="-2"/>
                <w:szCs w:val="21"/>
              </w:rPr>
            </w:pPr>
            <w:r>
              <w:rPr>
                <w:rFonts w:asciiTheme="minorEastAsia" w:hAnsiTheme="minorEastAsia" w:cstheme="minorEastAsia" w:hint="eastAsia"/>
                <w:spacing w:val="-2"/>
                <w:szCs w:val="21"/>
              </w:rPr>
              <w:t>餐桌</w:t>
            </w:r>
          </w:p>
        </w:tc>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tabs>
                <w:tab w:val="left" w:pos="1151"/>
              </w:tabs>
              <w:jc w:val="left"/>
              <w:textAlignment w:val="center"/>
              <w:rPr>
                <w:rFonts w:asciiTheme="minorEastAsia" w:hAnsiTheme="minorEastAsia" w:cstheme="minorEastAsia"/>
                <w:spacing w:val="-2"/>
                <w:szCs w:val="21"/>
              </w:rPr>
            </w:pPr>
            <w:r>
              <w:rPr>
                <w:noProof/>
              </w:rPr>
              <w:drawing>
                <wp:inline distT="0" distB="0" distL="114300" distR="114300" wp14:anchorId="1F757F12" wp14:editId="799888F0">
                  <wp:extent cx="1604645" cy="1092835"/>
                  <wp:effectExtent l="0" t="0" r="10795" b="4445"/>
                  <wp:docPr id="24" name="图片 13" descr="IMG_20190602_17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IMG_20190602_170144"/>
                          <pic:cNvPicPr>
                            <a:picLocks noChangeAspect="1"/>
                          </pic:cNvPicPr>
                        </pic:nvPicPr>
                        <pic:blipFill>
                          <a:blip r:embed="rId16"/>
                          <a:stretch>
                            <a:fillRect/>
                          </a:stretch>
                        </pic:blipFill>
                        <pic:spPr>
                          <a:xfrm>
                            <a:off x="0" y="0"/>
                            <a:ext cx="1604645" cy="1092835"/>
                          </a:xfrm>
                          <a:prstGeom prst="rect">
                            <a:avLst/>
                          </a:prstGeom>
                        </pic:spPr>
                      </pic:pic>
                    </a:graphicData>
                  </a:graphic>
                </wp:inline>
              </w:drawing>
            </w:r>
          </w:p>
        </w:tc>
        <w:tc>
          <w:tcPr>
            <w:tcW w:w="4929" w:type="dxa"/>
            <w:tcBorders>
              <w:top w:val="single" w:sz="4" w:space="0" w:color="000000"/>
              <w:left w:val="single" w:sz="4" w:space="0" w:color="000000"/>
              <w:bottom w:val="single" w:sz="4" w:space="0" w:color="000000"/>
              <w:right w:val="single" w:sz="4" w:space="0" w:color="000000"/>
            </w:tcBorders>
            <w:shd w:val="clear" w:color="auto" w:fill="auto"/>
          </w:tcPr>
          <w:p w:rsidR="007F1EC7" w:rsidRDefault="007F1EC7">
            <w:pPr>
              <w:widowControl/>
              <w:tabs>
                <w:tab w:val="left" w:pos="1151"/>
              </w:tabs>
              <w:ind w:firstLineChars="200" w:firstLine="412"/>
              <w:jc w:val="left"/>
              <w:textAlignment w:val="top"/>
              <w:rPr>
                <w:rFonts w:asciiTheme="minorEastAsia" w:hAnsiTheme="minorEastAsia" w:cstheme="minorEastAsia"/>
                <w:spacing w:val="-2"/>
                <w:szCs w:val="21"/>
              </w:rPr>
            </w:pPr>
            <w:r>
              <w:rPr>
                <w:rFonts w:asciiTheme="minorEastAsia" w:hAnsiTheme="minorEastAsia" w:cstheme="minorEastAsia" w:hint="eastAsia"/>
                <w:spacing w:val="-2"/>
                <w:szCs w:val="21"/>
              </w:rPr>
              <w:t>1300*750*750</w:t>
            </w:r>
          </w:p>
          <w:p w:rsidR="007F1EC7" w:rsidRDefault="007F1EC7">
            <w:pPr>
              <w:widowControl/>
              <w:tabs>
                <w:tab w:val="left" w:pos="1151"/>
              </w:tabs>
              <w:jc w:val="left"/>
              <w:textAlignment w:val="top"/>
              <w:rPr>
                <w:rFonts w:asciiTheme="minorEastAsia" w:hAnsiTheme="minorEastAsia" w:cstheme="minorEastAsia"/>
                <w:spacing w:val="-2"/>
                <w:szCs w:val="21"/>
              </w:rPr>
            </w:pPr>
            <w:r>
              <w:rPr>
                <w:rFonts w:asciiTheme="minorEastAsia" w:hAnsiTheme="minorEastAsia" w:cstheme="minorEastAsia" w:hint="eastAsia"/>
                <w:spacing w:val="-2"/>
                <w:szCs w:val="21"/>
              </w:rPr>
              <w:t>1、颜色：胡桃木色；                                    2、材质：采用优质橡木；所有木质材料经过防虫、防腐等化学处理，持久不变形；                                                  3、配置6张椅子</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jc w:val="center"/>
              <w:textAlignment w:val="center"/>
              <w:rPr>
                <w:rFonts w:asciiTheme="minorEastAsia" w:hAnsiTheme="minorEastAsia" w:cstheme="minorEastAsia"/>
                <w:spacing w:val="-2"/>
                <w:szCs w:val="21"/>
              </w:rPr>
            </w:pPr>
            <w:r>
              <w:rPr>
                <w:rFonts w:ascii="宋体" w:eastAsia="宋体" w:hAnsi="宋体" w:cs="宋体" w:hint="eastAsia"/>
                <w:color w:val="000000"/>
                <w:kern w:val="0"/>
                <w:sz w:val="22"/>
                <w:szCs w:val="22"/>
                <w:lang w:bidi="ar"/>
              </w:rPr>
              <w:t>6</w:t>
            </w:r>
          </w:p>
        </w:tc>
      </w:tr>
      <w:tr w:rsidR="007F1EC7" w:rsidTr="007F1EC7">
        <w:trPr>
          <w:trHeight w:val="1953"/>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tabs>
                <w:tab w:val="left" w:pos="1151"/>
              </w:tabs>
              <w:jc w:val="left"/>
              <w:textAlignment w:val="center"/>
              <w:rPr>
                <w:rFonts w:asciiTheme="minorEastAsia" w:hAnsiTheme="minorEastAsia" w:cstheme="minorEastAsia"/>
                <w:spacing w:val="-2"/>
                <w:szCs w:val="21"/>
              </w:rPr>
            </w:pPr>
            <w:r>
              <w:rPr>
                <w:rFonts w:asciiTheme="minorEastAsia" w:hAnsiTheme="minorEastAsia" w:cstheme="minorEastAsia" w:hint="eastAsia"/>
                <w:spacing w:val="-2"/>
                <w:szCs w:val="21"/>
              </w:rPr>
              <w:t>12</w:t>
            </w:r>
          </w:p>
        </w:tc>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tabs>
                <w:tab w:val="left" w:pos="1151"/>
              </w:tabs>
              <w:jc w:val="left"/>
              <w:textAlignment w:val="center"/>
              <w:rPr>
                <w:rFonts w:asciiTheme="minorEastAsia" w:hAnsiTheme="minorEastAsia" w:cstheme="minorEastAsia"/>
                <w:spacing w:val="-2"/>
                <w:szCs w:val="21"/>
              </w:rPr>
            </w:pPr>
            <w:r>
              <w:rPr>
                <w:rFonts w:asciiTheme="minorEastAsia" w:hAnsiTheme="minorEastAsia" w:cstheme="minorEastAsia" w:hint="eastAsia"/>
                <w:spacing w:val="-2"/>
                <w:szCs w:val="21"/>
              </w:rPr>
              <w:t>床</w:t>
            </w:r>
          </w:p>
        </w:tc>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tabs>
                <w:tab w:val="left" w:pos="1151"/>
              </w:tabs>
              <w:jc w:val="left"/>
              <w:textAlignment w:val="center"/>
              <w:rPr>
                <w:rFonts w:asciiTheme="minorEastAsia" w:hAnsiTheme="minorEastAsia" w:cstheme="minorEastAsia"/>
                <w:spacing w:val="-2"/>
                <w:szCs w:val="21"/>
              </w:rPr>
            </w:pPr>
            <w:r>
              <w:rPr>
                <w:noProof/>
              </w:rPr>
              <w:drawing>
                <wp:inline distT="0" distB="0" distL="114300" distR="114300" wp14:anchorId="6BCA5040" wp14:editId="4B75AB33">
                  <wp:extent cx="1641475" cy="1005840"/>
                  <wp:effectExtent l="0" t="0" r="4445" b="0"/>
                  <wp:docPr id="25" name="图片 11" descr="1528960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descr="1528960709(1)"/>
                          <pic:cNvPicPr>
                            <a:picLocks noChangeAspect="1"/>
                          </pic:cNvPicPr>
                        </pic:nvPicPr>
                        <pic:blipFill>
                          <a:blip r:embed="rId17" cstate="print"/>
                          <a:stretch>
                            <a:fillRect/>
                          </a:stretch>
                        </pic:blipFill>
                        <pic:spPr>
                          <a:xfrm>
                            <a:off x="0" y="0"/>
                            <a:ext cx="1641475" cy="1005840"/>
                          </a:xfrm>
                          <a:prstGeom prst="rect">
                            <a:avLst/>
                          </a:prstGeom>
                        </pic:spPr>
                      </pic:pic>
                    </a:graphicData>
                  </a:graphic>
                </wp:inline>
              </w:drawing>
            </w:r>
          </w:p>
        </w:tc>
        <w:tc>
          <w:tcPr>
            <w:tcW w:w="4929" w:type="dxa"/>
            <w:tcBorders>
              <w:top w:val="single" w:sz="4" w:space="0" w:color="000000"/>
              <w:left w:val="single" w:sz="4" w:space="0" w:color="000000"/>
              <w:bottom w:val="single" w:sz="4" w:space="0" w:color="000000"/>
              <w:right w:val="single" w:sz="4" w:space="0" w:color="000000"/>
            </w:tcBorders>
            <w:shd w:val="clear" w:color="auto" w:fill="auto"/>
          </w:tcPr>
          <w:p w:rsidR="007F1EC7" w:rsidRDefault="007F1EC7">
            <w:pPr>
              <w:widowControl/>
              <w:tabs>
                <w:tab w:val="left" w:pos="1151"/>
              </w:tabs>
              <w:ind w:firstLineChars="200" w:firstLine="412"/>
              <w:jc w:val="left"/>
              <w:textAlignment w:val="top"/>
              <w:rPr>
                <w:rFonts w:asciiTheme="minorEastAsia" w:hAnsiTheme="minorEastAsia" w:cstheme="minorEastAsia"/>
                <w:spacing w:val="-2"/>
                <w:szCs w:val="21"/>
              </w:rPr>
            </w:pPr>
            <w:r>
              <w:rPr>
                <w:rFonts w:asciiTheme="minorEastAsia" w:hAnsiTheme="minorEastAsia" w:cstheme="minorEastAsia" w:hint="eastAsia"/>
                <w:spacing w:val="-2"/>
                <w:szCs w:val="21"/>
              </w:rPr>
              <w:t>1500*2000</w:t>
            </w:r>
          </w:p>
          <w:p w:rsidR="007F1EC7" w:rsidRDefault="007F1EC7">
            <w:pPr>
              <w:widowControl/>
              <w:tabs>
                <w:tab w:val="left" w:pos="1151"/>
              </w:tabs>
              <w:jc w:val="left"/>
              <w:textAlignment w:val="top"/>
              <w:rPr>
                <w:rFonts w:asciiTheme="minorEastAsia" w:hAnsiTheme="minorEastAsia" w:cstheme="minorEastAsia"/>
                <w:spacing w:val="-2"/>
                <w:szCs w:val="21"/>
              </w:rPr>
            </w:pPr>
            <w:r>
              <w:rPr>
                <w:rFonts w:asciiTheme="minorEastAsia" w:hAnsiTheme="minorEastAsia" w:cstheme="minorEastAsia" w:hint="eastAsia"/>
                <w:spacing w:val="-2"/>
                <w:szCs w:val="21"/>
              </w:rPr>
              <w:t>1、颜色：海棠色；                                                    2、材料：采用优质橡木；所有木质材料经过防虫、防腐等化学处理，持久不变形；                                                  3、配件：所有配件采用优质五金配件，全部经过防锈、防腐处理。</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jc w:val="center"/>
              <w:textAlignment w:val="center"/>
              <w:rPr>
                <w:rFonts w:asciiTheme="minorEastAsia" w:hAnsiTheme="minorEastAsia" w:cstheme="minorEastAsia"/>
                <w:spacing w:val="-2"/>
                <w:szCs w:val="21"/>
              </w:rPr>
            </w:pPr>
            <w:r>
              <w:rPr>
                <w:rFonts w:ascii="宋体" w:eastAsia="宋体" w:hAnsi="宋体" w:cs="宋体" w:hint="eastAsia"/>
                <w:color w:val="000000"/>
                <w:kern w:val="0"/>
                <w:sz w:val="22"/>
                <w:szCs w:val="22"/>
                <w:lang w:bidi="ar"/>
              </w:rPr>
              <w:t>6</w:t>
            </w:r>
          </w:p>
        </w:tc>
      </w:tr>
      <w:tr w:rsidR="007F1EC7" w:rsidTr="007F1EC7">
        <w:trPr>
          <w:trHeight w:val="1953"/>
          <w:jc w:val="center"/>
        </w:trPr>
        <w:tc>
          <w:tcPr>
            <w:tcW w:w="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tabs>
                <w:tab w:val="left" w:pos="1151"/>
              </w:tabs>
              <w:jc w:val="left"/>
              <w:textAlignment w:val="center"/>
              <w:rPr>
                <w:rFonts w:asciiTheme="minorEastAsia" w:hAnsiTheme="minorEastAsia" w:cstheme="minorEastAsia"/>
                <w:spacing w:val="-2"/>
                <w:szCs w:val="21"/>
              </w:rPr>
            </w:pPr>
            <w:r>
              <w:rPr>
                <w:rFonts w:asciiTheme="minorEastAsia" w:hAnsiTheme="minorEastAsia" w:cstheme="minorEastAsia" w:hint="eastAsia"/>
                <w:spacing w:val="-2"/>
                <w:szCs w:val="21"/>
              </w:rPr>
              <w:t>13</w:t>
            </w:r>
          </w:p>
        </w:tc>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tabs>
                <w:tab w:val="left" w:pos="1151"/>
              </w:tabs>
              <w:jc w:val="left"/>
              <w:textAlignment w:val="center"/>
              <w:rPr>
                <w:rFonts w:asciiTheme="minorEastAsia" w:hAnsiTheme="minorEastAsia" w:cstheme="minorEastAsia"/>
                <w:spacing w:val="-2"/>
                <w:szCs w:val="21"/>
              </w:rPr>
            </w:pPr>
            <w:r>
              <w:rPr>
                <w:rFonts w:asciiTheme="minorEastAsia" w:hAnsiTheme="minorEastAsia" w:cstheme="minorEastAsia" w:hint="eastAsia"/>
                <w:spacing w:val="-2"/>
                <w:szCs w:val="21"/>
              </w:rPr>
              <w:t>棕垫</w:t>
            </w:r>
          </w:p>
        </w:tc>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tabs>
                <w:tab w:val="left" w:pos="1151"/>
              </w:tabs>
              <w:jc w:val="left"/>
              <w:textAlignment w:val="center"/>
            </w:pPr>
            <w:r>
              <w:rPr>
                <w:noProof/>
              </w:rPr>
              <w:drawing>
                <wp:inline distT="0" distB="0" distL="114300" distR="114300" wp14:anchorId="7C35986B" wp14:editId="2F25395B">
                  <wp:extent cx="1413510" cy="743585"/>
                  <wp:effectExtent l="0" t="0" r="3810" b="317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8"/>
                          <a:stretch>
                            <a:fillRect/>
                          </a:stretch>
                        </pic:blipFill>
                        <pic:spPr>
                          <a:xfrm>
                            <a:off x="0" y="0"/>
                            <a:ext cx="1413510" cy="743585"/>
                          </a:xfrm>
                          <a:prstGeom prst="rect">
                            <a:avLst/>
                          </a:prstGeom>
                          <a:noFill/>
                          <a:ln w="9525">
                            <a:noFill/>
                          </a:ln>
                        </pic:spPr>
                      </pic:pic>
                    </a:graphicData>
                  </a:graphic>
                </wp:inline>
              </w:drawing>
            </w:r>
          </w:p>
        </w:tc>
        <w:tc>
          <w:tcPr>
            <w:tcW w:w="4929" w:type="dxa"/>
            <w:tcBorders>
              <w:top w:val="single" w:sz="4" w:space="0" w:color="000000"/>
              <w:left w:val="single" w:sz="4" w:space="0" w:color="000000"/>
              <w:bottom w:val="single" w:sz="4" w:space="0" w:color="000000"/>
              <w:right w:val="single" w:sz="4" w:space="0" w:color="000000"/>
            </w:tcBorders>
            <w:shd w:val="clear" w:color="auto" w:fill="auto"/>
          </w:tcPr>
          <w:p w:rsidR="007F1EC7" w:rsidRDefault="007F1EC7">
            <w:pPr>
              <w:widowControl/>
              <w:tabs>
                <w:tab w:val="left" w:pos="1151"/>
              </w:tabs>
              <w:ind w:firstLineChars="200" w:firstLine="412"/>
              <w:jc w:val="left"/>
              <w:textAlignment w:val="top"/>
              <w:rPr>
                <w:rFonts w:asciiTheme="minorEastAsia" w:hAnsiTheme="minorEastAsia" w:cstheme="minorEastAsia"/>
                <w:spacing w:val="-2"/>
                <w:szCs w:val="21"/>
              </w:rPr>
            </w:pPr>
            <w:r>
              <w:rPr>
                <w:rFonts w:asciiTheme="minorEastAsia" w:hAnsiTheme="minorEastAsia" w:cstheme="minorEastAsia" w:hint="eastAsia"/>
                <w:spacing w:val="-2"/>
                <w:szCs w:val="21"/>
              </w:rPr>
              <w:t>1500*1900*100</w:t>
            </w:r>
          </w:p>
          <w:p w:rsidR="007F1EC7" w:rsidRDefault="007F1EC7">
            <w:pPr>
              <w:widowControl/>
              <w:tabs>
                <w:tab w:val="left" w:pos="1151"/>
              </w:tabs>
              <w:jc w:val="left"/>
              <w:textAlignment w:val="top"/>
              <w:rPr>
                <w:rFonts w:asciiTheme="minorEastAsia" w:hAnsiTheme="minorEastAsia" w:cstheme="minorEastAsia"/>
                <w:spacing w:val="-2"/>
                <w:szCs w:val="21"/>
              </w:rPr>
            </w:pPr>
            <w:r>
              <w:rPr>
                <w:rFonts w:asciiTheme="minorEastAsia" w:hAnsiTheme="minorEastAsia" w:cstheme="minorEastAsia" w:hint="eastAsia"/>
                <w:spacing w:val="-2"/>
                <w:szCs w:val="21"/>
              </w:rPr>
              <w:t>10公分厚；天然环保棕垫，面料:提花面料；提花厚实，手感更柔软，内部采用天然椰棕心制成，环保健康，防潮透气，对脊椎有良好的保健作用。</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1EC7" w:rsidRDefault="007F1EC7">
            <w:pPr>
              <w:widowControl/>
              <w:jc w:val="center"/>
              <w:textAlignment w:val="center"/>
              <w:rPr>
                <w:rFonts w:asciiTheme="minorEastAsia" w:hAnsiTheme="minorEastAsia" w:cstheme="minorEastAsia"/>
                <w:spacing w:val="-2"/>
                <w:szCs w:val="21"/>
              </w:rPr>
            </w:pPr>
            <w:r>
              <w:rPr>
                <w:rFonts w:ascii="宋体" w:eastAsia="宋体" w:hAnsi="宋体" w:cs="宋体" w:hint="eastAsia"/>
                <w:color w:val="000000"/>
                <w:kern w:val="0"/>
                <w:sz w:val="22"/>
                <w:szCs w:val="22"/>
                <w:lang w:bidi="ar"/>
              </w:rPr>
              <w:t>6</w:t>
            </w:r>
          </w:p>
        </w:tc>
      </w:tr>
    </w:tbl>
    <w:p w:rsidR="00D65D75" w:rsidRDefault="004E5184">
      <w:pPr>
        <w:spacing w:line="360" w:lineRule="auto"/>
        <w:rPr>
          <w:rFonts w:ascii="仿宋_GB2312" w:eastAsia="仿宋_GB2312" w:hAnsi="仿宋"/>
          <w:sz w:val="28"/>
          <w:szCs w:val="28"/>
        </w:rPr>
      </w:pPr>
      <w:r>
        <w:rPr>
          <w:rFonts w:ascii="仿宋_GB2312" w:eastAsia="仿宋_GB2312" w:hAnsi="仿宋" w:hint="eastAsia"/>
          <w:sz w:val="28"/>
          <w:szCs w:val="28"/>
        </w:rPr>
        <w:t>（2）</w:t>
      </w:r>
      <w:r>
        <w:rPr>
          <w:rFonts w:ascii="仿宋_GB2312" w:eastAsia="仿宋_GB2312" w:hAnsi="仿宋"/>
          <w:sz w:val="28"/>
          <w:szCs w:val="28"/>
        </w:rPr>
        <w:t>基本要求：</w:t>
      </w:r>
    </w:p>
    <w:p w:rsidR="00D65D75" w:rsidRDefault="004E5184">
      <w:pPr>
        <w:spacing w:line="360" w:lineRule="auto"/>
        <w:rPr>
          <w:rFonts w:ascii="仿宋_GB2312" w:eastAsia="仿宋_GB2312" w:hAnsi="仿宋"/>
          <w:sz w:val="28"/>
          <w:szCs w:val="28"/>
        </w:rPr>
      </w:pPr>
      <w:r>
        <w:rPr>
          <w:rFonts w:ascii="仿宋_GB2312" w:eastAsia="仿宋_GB2312" w:hAnsi="仿宋" w:hint="eastAsia"/>
          <w:sz w:val="28"/>
          <w:szCs w:val="28"/>
        </w:rPr>
        <w:t>1、</w:t>
      </w:r>
      <w:r>
        <w:rPr>
          <w:rFonts w:ascii="仿宋_GB2312" w:eastAsia="仿宋_GB2312" w:hAnsi="仿宋"/>
          <w:sz w:val="28"/>
          <w:szCs w:val="28"/>
        </w:rPr>
        <w:t>此次</w:t>
      </w:r>
      <w:r>
        <w:rPr>
          <w:rFonts w:ascii="仿宋_GB2312" w:eastAsia="仿宋_GB2312" w:hAnsi="仿宋" w:hint="eastAsia"/>
          <w:sz w:val="28"/>
          <w:szCs w:val="28"/>
        </w:rPr>
        <w:t>询价</w:t>
      </w:r>
      <w:r>
        <w:rPr>
          <w:rFonts w:ascii="仿宋_GB2312" w:eastAsia="仿宋_GB2312" w:hAnsi="仿宋"/>
          <w:sz w:val="28"/>
          <w:szCs w:val="28"/>
        </w:rPr>
        <w:t>物料包括：日常办公家具。家具产品必须按招标物料要求（品牌）、质量供货，正规厂家生产的合格商品，所提供产品均需达到国家规定相关行业标准及安全环保标准，产品均应有制造厂名或其简称注册商标及生产日期或批号；</w:t>
      </w:r>
      <w:bookmarkStart w:id="0" w:name="_GoBack"/>
      <w:bookmarkEnd w:id="0"/>
    </w:p>
    <w:p w:rsidR="00D65D75" w:rsidRDefault="004E5184">
      <w:pPr>
        <w:spacing w:line="360" w:lineRule="auto"/>
        <w:rPr>
          <w:rFonts w:ascii="仿宋_GB2312" w:eastAsia="仿宋_GB2312" w:hAnsi="仿宋"/>
          <w:sz w:val="28"/>
          <w:szCs w:val="28"/>
        </w:rPr>
      </w:pPr>
      <w:r>
        <w:rPr>
          <w:rFonts w:ascii="仿宋_GB2312" w:eastAsia="仿宋_GB2312" w:hAnsi="仿宋" w:hint="eastAsia"/>
          <w:sz w:val="28"/>
          <w:szCs w:val="28"/>
        </w:rPr>
        <w:t>2、</w:t>
      </w:r>
      <w:r>
        <w:rPr>
          <w:rFonts w:ascii="仿宋_GB2312" w:eastAsia="仿宋_GB2312" w:hAnsi="仿宋"/>
          <w:sz w:val="28"/>
          <w:szCs w:val="28"/>
        </w:rPr>
        <w:t>特别说明：买方按</w:t>
      </w:r>
      <w:r>
        <w:rPr>
          <w:rFonts w:ascii="仿宋_GB2312" w:eastAsia="仿宋_GB2312" w:hAnsi="仿宋" w:hint="eastAsia"/>
          <w:sz w:val="28"/>
          <w:szCs w:val="28"/>
        </w:rPr>
        <w:t>询价</w:t>
      </w:r>
      <w:r>
        <w:rPr>
          <w:rFonts w:ascii="仿宋_GB2312" w:eastAsia="仿宋_GB2312" w:hAnsi="仿宋"/>
          <w:sz w:val="28"/>
          <w:szCs w:val="28"/>
        </w:rPr>
        <w:t>物料约定的质量技术标准验收，质量以买方检验或使用效果为准，如提供不合格产品和假冒伪劣产品，买方有权要求退货，由卖方承担违约责任和由此产生的一切费用。</w:t>
      </w:r>
    </w:p>
    <w:p w:rsidR="00D65D75" w:rsidRDefault="004E5184">
      <w:pPr>
        <w:spacing w:line="360" w:lineRule="auto"/>
        <w:rPr>
          <w:rFonts w:ascii="仿宋_GB2312" w:eastAsia="仿宋_GB2312" w:hAnsi="仿宋"/>
          <w:sz w:val="28"/>
          <w:szCs w:val="28"/>
        </w:rPr>
      </w:pPr>
      <w:r>
        <w:rPr>
          <w:rFonts w:ascii="仿宋_GB2312" w:eastAsia="仿宋_GB2312" w:hAnsi="仿宋" w:hint="eastAsia"/>
          <w:sz w:val="28"/>
          <w:szCs w:val="28"/>
        </w:rPr>
        <w:t>（3）</w:t>
      </w:r>
      <w:r>
        <w:rPr>
          <w:rFonts w:ascii="仿宋_GB2312" w:eastAsia="仿宋_GB2312" w:hAnsi="仿宋"/>
          <w:sz w:val="28"/>
          <w:szCs w:val="28"/>
        </w:rPr>
        <w:t>服务要求：</w:t>
      </w:r>
    </w:p>
    <w:p w:rsidR="00D65D75" w:rsidRDefault="004E5184">
      <w:pPr>
        <w:spacing w:line="360" w:lineRule="auto"/>
        <w:rPr>
          <w:rFonts w:ascii="仿宋_GB2312" w:eastAsia="仿宋_GB2312" w:hAnsi="仿宋"/>
          <w:sz w:val="28"/>
          <w:szCs w:val="28"/>
        </w:rPr>
      </w:pPr>
      <w:r>
        <w:rPr>
          <w:rFonts w:ascii="仿宋_GB2312" w:eastAsia="仿宋_GB2312" w:hAnsi="仿宋" w:hint="eastAsia"/>
          <w:sz w:val="28"/>
          <w:szCs w:val="28"/>
        </w:rPr>
        <w:lastRenderedPageBreak/>
        <w:t>1、</w:t>
      </w:r>
      <w:r>
        <w:rPr>
          <w:rFonts w:ascii="仿宋_GB2312" w:eastAsia="仿宋_GB2312" w:hAnsi="仿宋"/>
          <w:sz w:val="28"/>
          <w:szCs w:val="28"/>
        </w:rPr>
        <w:t>所有家具产品均免费送货上门并安装调试，中标</w:t>
      </w:r>
      <w:r>
        <w:rPr>
          <w:rFonts w:ascii="仿宋_GB2312" w:eastAsia="仿宋_GB2312" w:hAnsi="仿宋" w:hint="eastAsia"/>
          <w:sz w:val="28"/>
          <w:szCs w:val="28"/>
        </w:rPr>
        <w:t>报价人</w:t>
      </w:r>
      <w:r>
        <w:rPr>
          <w:rFonts w:ascii="仿宋_GB2312" w:eastAsia="仿宋_GB2312" w:hAnsi="仿宋"/>
          <w:sz w:val="28"/>
          <w:szCs w:val="28"/>
        </w:rPr>
        <w:t>负责中标货物的安装和调试。</w:t>
      </w:r>
    </w:p>
    <w:p w:rsidR="00D65D75" w:rsidRDefault="004E5184">
      <w:pPr>
        <w:spacing w:line="360" w:lineRule="auto"/>
        <w:rPr>
          <w:rFonts w:ascii="仿宋_GB2312" w:eastAsia="仿宋_GB2312" w:hAnsi="仿宋"/>
          <w:sz w:val="28"/>
          <w:szCs w:val="28"/>
        </w:rPr>
      </w:pPr>
      <w:r>
        <w:rPr>
          <w:rFonts w:ascii="仿宋_GB2312" w:eastAsia="仿宋_GB2312" w:hAnsi="仿宋" w:hint="eastAsia"/>
          <w:sz w:val="28"/>
          <w:szCs w:val="28"/>
        </w:rPr>
        <w:t>2、</w:t>
      </w:r>
      <w:r>
        <w:rPr>
          <w:rFonts w:ascii="仿宋_GB2312" w:eastAsia="仿宋_GB2312" w:hAnsi="仿宋"/>
          <w:sz w:val="28"/>
          <w:szCs w:val="28"/>
        </w:rPr>
        <w:t>施工期间，</w:t>
      </w:r>
      <w:r>
        <w:rPr>
          <w:rFonts w:ascii="仿宋_GB2312" w:eastAsia="仿宋_GB2312" w:hAnsi="仿宋" w:hint="eastAsia"/>
          <w:sz w:val="28"/>
          <w:szCs w:val="28"/>
        </w:rPr>
        <w:t>报价人</w:t>
      </w:r>
      <w:r>
        <w:rPr>
          <w:rFonts w:ascii="仿宋_GB2312" w:eastAsia="仿宋_GB2312" w:hAnsi="仿宋"/>
          <w:sz w:val="28"/>
          <w:szCs w:val="28"/>
        </w:rPr>
        <w:t>需保护采购人的场地及各类设施，并做好场地的卫生保洁工作</w:t>
      </w:r>
      <w:r>
        <w:rPr>
          <w:rFonts w:ascii="仿宋_GB2312" w:eastAsia="仿宋_GB2312" w:hAnsi="仿宋" w:hint="eastAsia"/>
          <w:sz w:val="28"/>
          <w:szCs w:val="28"/>
        </w:rPr>
        <w:t>。</w:t>
      </w:r>
    </w:p>
    <w:p w:rsidR="00D65D75" w:rsidRDefault="004E5184">
      <w:pPr>
        <w:spacing w:line="360" w:lineRule="auto"/>
        <w:rPr>
          <w:rFonts w:ascii="仿宋_GB2312" w:eastAsia="仿宋_GB2312" w:hAnsi="仿宋"/>
          <w:sz w:val="28"/>
          <w:szCs w:val="28"/>
        </w:rPr>
      </w:pPr>
      <w:r>
        <w:rPr>
          <w:rFonts w:ascii="仿宋_GB2312" w:eastAsia="仿宋_GB2312" w:hAnsi="仿宋" w:hint="eastAsia"/>
          <w:sz w:val="28"/>
          <w:szCs w:val="28"/>
        </w:rPr>
        <w:t>3、本项目中的技术规格、参数及要求为采购人的基本要求。中标人应根据现场实际情况，在满足采购人基本要求的前提下细化技术规格、参数及要求，并制作相应的样品。待样品经采购人书面确认后方可全面投入生产。</w:t>
      </w:r>
    </w:p>
    <w:p w:rsidR="00D65D75" w:rsidRDefault="004E5184">
      <w:pPr>
        <w:spacing w:line="360" w:lineRule="auto"/>
        <w:rPr>
          <w:rFonts w:ascii="仿宋_GB2312" w:eastAsia="仿宋_GB2312" w:hAnsi="仿宋"/>
          <w:sz w:val="28"/>
          <w:szCs w:val="28"/>
        </w:rPr>
      </w:pPr>
      <w:r>
        <w:rPr>
          <w:rFonts w:ascii="仿宋_GB2312" w:eastAsia="仿宋_GB2312" w:hAnsi="仿宋" w:hint="eastAsia"/>
          <w:sz w:val="28"/>
          <w:szCs w:val="28"/>
        </w:rPr>
        <w:t>（4）</w:t>
      </w:r>
      <w:r>
        <w:rPr>
          <w:rFonts w:ascii="仿宋_GB2312" w:eastAsia="仿宋_GB2312" w:hAnsi="仿宋"/>
          <w:sz w:val="28"/>
          <w:szCs w:val="28"/>
        </w:rPr>
        <w:t>产品质量保证及要求：</w:t>
      </w:r>
    </w:p>
    <w:p w:rsidR="00D65D75" w:rsidRDefault="004E5184">
      <w:pPr>
        <w:spacing w:line="360" w:lineRule="auto"/>
        <w:rPr>
          <w:rFonts w:ascii="仿宋_GB2312" w:eastAsia="仿宋_GB2312" w:hAnsi="仿宋"/>
          <w:sz w:val="28"/>
          <w:szCs w:val="28"/>
        </w:rPr>
      </w:pPr>
      <w:r>
        <w:rPr>
          <w:rFonts w:ascii="仿宋_GB2312" w:eastAsia="仿宋_GB2312" w:hAnsi="仿宋" w:hint="eastAsia"/>
          <w:sz w:val="28"/>
          <w:szCs w:val="28"/>
        </w:rPr>
        <w:t>1、报价</w:t>
      </w:r>
      <w:r>
        <w:rPr>
          <w:rFonts w:ascii="仿宋_GB2312" w:eastAsia="仿宋_GB2312" w:hAnsi="仿宋"/>
          <w:sz w:val="28"/>
          <w:szCs w:val="28"/>
        </w:rPr>
        <w:t>人承诺所投主要的产品需要原厂原装并由生产厂商直接运送至采购人指定地点，以保证货物渠道的合法性，避免所供产品因代理经销商库存或积压时间太长，或经销商自行拆装器件而影响产品性能及原厂保修；</w:t>
      </w:r>
    </w:p>
    <w:p w:rsidR="00D65D75" w:rsidRDefault="004E5184">
      <w:pPr>
        <w:spacing w:line="360" w:lineRule="auto"/>
        <w:rPr>
          <w:rFonts w:ascii="仿宋_GB2312" w:eastAsia="仿宋_GB2312" w:hAnsi="仿宋"/>
          <w:sz w:val="28"/>
          <w:szCs w:val="28"/>
        </w:rPr>
      </w:pPr>
      <w:r>
        <w:rPr>
          <w:rFonts w:ascii="仿宋_GB2312" w:eastAsia="仿宋_GB2312" w:hAnsi="仿宋" w:hint="eastAsia"/>
          <w:sz w:val="28"/>
          <w:szCs w:val="28"/>
        </w:rPr>
        <w:t>2、报价</w:t>
      </w:r>
      <w:r>
        <w:rPr>
          <w:rFonts w:ascii="仿宋_GB2312" w:eastAsia="仿宋_GB2312" w:hAnsi="仿宋"/>
          <w:sz w:val="28"/>
          <w:szCs w:val="28"/>
        </w:rPr>
        <w:t>人提供的物品须是全新的产品（含零部件、配件、随机工具等），表面无划伤、无碰撞，符合招标书中所提出的各项要求，产品和用料符合国家安全环保要求，允许在教育行业销售的；</w:t>
      </w:r>
    </w:p>
    <w:p w:rsidR="00D65D75" w:rsidRDefault="004E5184">
      <w:pPr>
        <w:spacing w:line="360" w:lineRule="auto"/>
        <w:rPr>
          <w:rFonts w:ascii="仿宋_GB2312" w:eastAsia="仿宋_GB2312" w:hAnsi="仿宋"/>
          <w:sz w:val="28"/>
          <w:szCs w:val="28"/>
        </w:rPr>
      </w:pPr>
      <w:r>
        <w:rPr>
          <w:rFonts w:ascii="仿宋_GB2312" w:eastAsia="仿宋_GB2312" w:hAnsi="仿宋" w:hint="eastAsia"/>
          <w:sz w:val="28"/>
          <w:szCs w:val="28"/>
        </w:rPr>
        <w:t>3、</w:t>
      </w:r>
      <w:r>
        <w:rPr>
          <w:rFonts w:ascii="仿宋_GB2312" w:eastAsia="仿宋_GB2312" w:hAnsi="仿宋"/>
          <w:sz w:val="28"/>
          <w:szCs w:val="28"/>
        </w:rPr>
        <w:t>产品外观清洁；</w:t>
      </w:r>
    </w:p>
    <w:p w:rsidR="00D65D75" w:rsidRDefault="004E5184">
      <w:pPr>
        <w:spacing w:line="360" w:lineRule="auto"/>
        <w:rPr>
          <w:rFonts w:ascii="仿宋_GB2312" w:eastAsia="仿宋_GB2312" w:hAnsi="仿宋"/>
          <w:sz w:val="28"/>
          <w:szCs w:val="28"/>
        </w:rPr>
      </w:pPr>
      <w:r>
        <w:rPr>
          <w:rFonts w:ascii="仿宋_GB2312" w:eastAsia="仿宋_GB2312" w:hAnsi="仿宋" w:hint="eastAsia"/>
          <w:sz w:val="28"/>
          <w:szCs w:val="28"/>
        </w:rPr>
        <w:t>4、</w:t>
      </w:r>
      <w:r>
        <w:rPr>
          <w:rFonts w:ascii="仿宋_GB2312" w:eastAsia="仿宋_GB2312" w:hAnsi="仿宋"/>
          <w:sz w:val="28"/>
          <w:szCs w:val="28"/>
        </w:rPr>
        <w:t>对于影响产品正常工作的必要组成部分，无论在技术规范中指出与否，</w:t>
      </w:r>
      <w:r>
        <w:rPr>
          <w:rFonts w:ascii="仿宋_GB2312" w:eastAsia="仿宋_GB2312" w:hAnsi="仿宋" w:hint="eastAsia"/>
          <w:sz w:val="28"/>
          <w:szCs w:val="28"/>
        </w:rPr>
        <w:t>报价</w:t>
      </w:r>
      <w:r>
        <w:rPr>
          <w:rFonts w:ascii="仿宋_GB2312" w:eastAsia="仿宋_GB2312" w:hAnsi="仿宋"/>
          <w:sz w:val="28"/>
          <w:szCs w:val="28"/>
        </w:rPr>
        <w:t>人都应在</w:t>
      </w:r>
      <w:r>
        <w:rPr>
          <w:rFonts w:ascii="仿宋_GB2312" w:eastAsia="仿宋_GB2312" w:hAnsi="仿宋" w:hint="eastAsia"/>
          <w:sz w:val="28"/>
          <w:szCs w:val="28"/>
        </w:rPr>
        <w:t>报价</w:t>
      </w:r>
      <w:r>
        <w:rPr>
          <w:rFonts w:ascii="仿宋_GB2312" w:eastAsia="仿宋_GB2312" w:hAnsi="仿宋"/>
          <w:sz w:val="28"/>
          <w:szCs w:val="28"/>
        </w:rPr>
        <w:t>文件中明确列出；</w:t>
      </w:r>
    </w:p>
    <w:p w:rsidR="00D65D75" w:rsidRDefault="004E5184">
      <w:pPr>
        <w:spacing w:line="360" w:lineRule="auto"/>
        <w:rPr>
          <w:rFonts w:ascii="仿宋_GB2312" w:eastAsia="仿宋_GB2312" w:hAnsi="仿宋"/>
          <w:sz w:val="28"/>
          <w:szCs w:val="28"/>
        </w:rPr>
      </w:pPr>
      <w:r>
        <w:rPr>
          <w:rFonts w:ascii="仿宋_GB2312" w:eastAsia="仿宋_GB2312" w:hAnsi="仿宋" w:hint="eastAsia"/>
          <w:sz w:val="28"/>
          <w:szCs w:val="28"/>
        </w:rPr>
        <w:t>5、</w:t>
      </w:r>
      <w:r>
        <w:rPr>
          <w:rFonts w:ascii="仿宋_GB2312" w:eastAsia="仿宋_GB2312" w:hAnsi="仿宋"/>
          <w:sz w:val="28"/>
          <w:szCs w:val="28"/>
        </w:rPr>
        <w:t>因产品的质量问题发生争议，由广东省或韶关市商检部门进行质量鉴定。产品符合质量标准的，鉴定费由需方承担；产品不符合质量标准的，鉴定费由供方承担，需方有权要求退换货物，供方还需赔偿需方有关损失。</w:t>
      </w:r>
    </w:p>
    <w:p w:rsidR="00D65D75" w:rsidRDefault="004E5184">
      <w:pPr>
        <w:spacing w:line="360" w:lineRule="auto"/>
        <w:rPr>
          <w:rFonts w:ascii="仿宋_GB2312" w:eastAsia="仿宋_GB2312" w:hAnsi="仿宋"/>
          <w:b/>
          <w:sz w:val="28"/>
          <w:szCs w:val="28"/>
        </w:rPr>
      </w:pPr>
      <w:r>
        <w:rPr>
          <w:rFonts w:ascii="仿宋_GB2312" w:eastAsia="仿宋_GB2312" w:hAnsi="仿宋" w:hint="eastAsia"/>
          <w:b/>
          <w:sz w:val="28"/>
          <w:szCs w:val="28"/>
        </w:rPr>
        <w:t>五</w:t>
      </w:r>
      <w:r>
        <w:rPr>
          <w:rFonts w:ascii="仿宋_GB2312" w:eastAsia="仿宋_GB2312" w:hAnsi="仿宋"/>
          <w:b/>
          <w:sz w:val="28"/>
          <w:szCs w:val="28"/>
        </w:rPr>
        <w:t>、采购项目商务要求:</w:t>
      </w:r>
    </w:p>
    <w:p w:rsidR="00D65D75" w:rsidRDefault="004E5184">
      <w:pPr>
        <w:spacing w:line="360" w:lineRule="auto"/>
        <w:rPr>
          <w:rFonts w:ascii="仿宋_GB2312" w:eastAsia="仿宋_GB2312" w:hAnsi="仿宋"/>
          <w:sz w:val="28"/>
          <w:szCs w:val="28"/>
        </w:rPr>
      </w:pPr>
      <w:r>
        <w:rPr>
          <w:rFonts w:ascii="仿宋_GB2312" w:eastAsia="仿宋_GB2312" w:hAnsi="仿宋" w:hint="eastAsia"/>
          <w:sz w:val="28"/>
          <w:szCs w:val="28"/>
        </w:rPr>
        <w:t>（1）采购人的权利</w:t>
      </w:r>
    </w:p>
    <w:p w:rsidR="00D65D75" w:rsidRDefault="004E5184">
      <w:pPr>
        <w:spacing w:line="360" w:lineRule="auto"/>
        <w:rPr>
          <w:rFonts w:ascii="仿宋_GB2312" w:eastAsia="仿宋_GB2312" w:hAnsi="仿宋"/>
          <w:sz w:val="28"/>
          <w:szCs w:val="28"/>
        </w:rPr>
      </w:pPr>
      <w:r>
        <w:rPr>
          <w:rFonts w:ascii="仿宋_GB2312" w:eastAsia="仿宋_GB2312" w:hAnsi="仿宋" w:hint="eastAsia"/>
          <w:sz w:val="28"/>
          <w:szCs w:val="28"/>
        </w:rPr>
        <w:lastRenderedPageBreak/>
        <w:t>1、要求报价人按质按量按期提供合同约定的货物及相关服务。</w:t>
      </w:r>
    </w:p>
    <w:p w:rsidR="00D65D75" w:rsidRDefault="004E5184">
      <w:pPr>
        <w:spacing w:line="360" w:lineRule="auto"/>
        <w:rPr>
          <w:rFonts w:ascii="仿宋_GB2312" w:eastAsia="仿宋_GB2312" w:hAnsi="仿宋"/>
          <w:sz w:val="28"/>
          <w:szCs w:val="28"/>
        </w:rPr>
      </w:pPr>
      <w:r>
        <w:rPr>
          <w:rFonts w:ascii="仿宋_GB2312" w:eastAsia="仿宋_GB2312" w:hAnsi="仿宋"/>
          <w:sz w:val="28"/>
          <w:szCs w:val="28"/>
        </w:rPr>
        <w:t>2</w:t>
      </w:r>
      <w:r>
        <w:rPr>
          <w:rFonts w:ascii="仿宋_GB2312" w:eastAsia="仿宋_GB2312" w:hAnsi="仿宋" w:hint="eastAsia"/>
          <w:sz w:val="28"/>
          <w:szCs w:val="28"/>
        </w:rPr>
        <w:t>、对报价人提供的家具进行验收。</w:t>
      </w:r>
    </w:p>
    <w:p w:rsidR="00D65D75" w:rsidRDefault="004E5184">
      <w:pPr>
        <w:spacing w:line="360" w:lineRule="auto"/>
        <w:rPr>
          <w:rFonts w:ascii="仿宋_GB2312" w:eastAsia="仿宋_GB2312" w:hAnsi="仿宋"/>
          <w:sz w:val="28"/>
          <w:szCs w:val="28"/>
        </w:rPr>
      </w:pPr>
      <w:r>
        <w:rPr>
          <w:rFonts w:ascii="仿宋_GB2312" w:eastAsia="仿宋_GB2312" w:hAnsi="仿宋" w:hint="eastAsia"/>
          <w:sz w:val="28"/>
          <w:szCs w:val="28"/>
        </w:rPr>
        <w:t>（2）采购人的义务</w:t>
      </w:r>
    </w:p>
    <w:p w:rsidR="00D65D75" w:rsidRDefault="004E5184">
      <w:pPr>
        <w:spacing w:line="360" w:lineRule="auto"/>
        <w:rPr>
          <w:rFonts w:ascii="仿宋_GB2312" w:eastAsia="仿宋_GB2312" w:hAnsi="仿宋"/>
          <w:sz w:val="28"/>
          <w:szCs w:val="28"/>
        </w:rPr>
      </w:pPr>
      <w:r>
        <w:rPr>
          <w:rFonts w:ascii="仿宋_GB2312" w:eastAsia="仿宋_GB2312" w:hAnsi="仿宋"/>
          <w:sz w:val="28"/>
          <w:szCs w:val="28"/>
        </w:rPr>
        <w:t>1</w:t>
      </w:r>
      <w:r>
        <w:rPr>
          <w:rFonts w:ascii="仿宋_GB2312" w:eastAsia="仿宋_GB2312" w:hAnsi="仿宋" w:hint="eastAsia"/>
          <w:sz w:val="28"/>
          <w:szCs w:val="28"/>
        </w:rPr>
        <w:t>、为报价人提供必要的工作合作。</w:t>
      </w:r>
    </w:p>
    <w:p w:rsidR="00D65D75" w:rsidRDefault="004E5184">
      <w:pPr>
        <w:spacing w:line="360" w:lineRule="auto"/>
        <w:rPr>
          <w:rFonts w:ascii="仿宋_GB2312" w:eastAsia="仿宋_GB2312" w:hAnsi="仿宋"/>
          <w:sz w:val="28"/>
          <w:szCs w:val="28"/>
        </w:rPr>
      </w:pPr>
      <w:r>
        <w:rPr>
          <w:rFonts w:ascii="仿宋_GB2312" w:eastAsia="仿宋_GB2312" w:hAnsi="仿宋" w:hint="eastAsia"/>
          <w:sz w:val="28"/>
          <w:szCs w:val="28"/>
        </w:rPr>
        <w:t>2、协调解决项目开展中出现的问题。</w:t>
      </w:r>
    </w:p>
    <w:p w:rsidR="00D65D75" w:rsidRDefault="004E5184">
      <w:pPr>
        <w:spacing w:line="360" w:lineRule="auto"/>
        <w:rPr>
          <w:rFonts w:ascii="仿宋_GB2312" w:eastAsia="仿宋_GB2312" w:hAnsi="仿宋"/>
          <w:sz w:val="28"/>
          <w:szCs w:val="28"/>
        </w:rPr>
      </w:pPr>
      <w:r>
        <w:rPr>
          <w:rFonts w:ascii="仿宋_GB2312" w:eastAsia="仿宋_GB2312" w:hAnsi="仿宋"/>
          <w:sz w:val="28"/>
          <w:szCs w:val="28"/>
        </w:rPr>
        <w:t>3</w:t>
      </w:r>
      <w:r>
        <w:rPr>
          <w:rFonts w:ascii="仿宋_GB2312" w:eastAsia="仿宋_GB2312" w:hAnsi="仿宋" w:hint="eastAsia"/>
          <w:sz w:val="28"/>
          <w:szCs w:val="28"/>
        </w:rPr>
        <w:t>、按规定的方式进行付款。</w:t>
      </w:r>
    </w:p>
    <w:p w:rsidR="00D65D75" w:rsidRDefault="004E5184">
      <w:pPr>
        <w:spacing w:line="360" w:lineRule="auto"/>
        <w:rPr>
          <w:rFonts w:ascii="仿宋_GB2312" w:eastAsia="仿宋_GB2312" w:hAnsi="仿宋"/>
          <w:sz w:val="28"/>
          <w:szCs w:val="28"/>
        </w:rPr>
      </w:pPr>
      <w:r>
        <w:rPr>
          <w:rFonts w:ascii="仿宋_GB2312" w:eastAsia="仿宋_GB2312" w:hAnsi="仿宋" w:hint="eastAsia"/>
          <w:sz w:val="28"/>
          <w:szCs w:val="28"/>
        </w:rPr>
        <w:t>（3）报价人的权利</w:t>
      </w:r>
    </w:p>
    <w:p w:rsidR="00D65D75" w:rsidRDefault="004E5184">
      <w:pPr>
        <w:spacing w:line="360" w:lineRule="auto"/>
        <w:rPr>
          <w:rFonts w:ascii="仿宋_GB2312" w:eastAsia="仿宋_GB2312" w:hAnsi="仿宋"/>
          <w:sz w:val="28"/>
          <w:szCs w:val="28"/>
        </w:rPr>
      </w:pPr>
      <w:r>
        <w:rPr>
          <w:rFonts w:ascii="仿宋_GB2312" w:eastAsia="仿宋_GB2312" w:hAnsi="仿宋"/>
          <w:sz w:val="28"/>
          <w:szCs w:val="28"/>
        </w:rPr>
        <w:t>1</w:t>
      </w:r>
      <w:r>
        <w:rPr>
          <w:rFonts w:ascii="仿宋_GB2312" w:eastAsia="仿宋_GB2312" w:hAnsi="仿宋" w:hint="eastAsia"/>
          <w:sz w:val="28"/>
          <w:szCs w:val="28"/>
        </w:rPr>
        <w:t>、要求采购人为本合同标的项目工作的开展提供必要的资料和便利。</w:t>
      </w:r>
    </w:p>
    <w:p w:rsidR="00D65D75" w:rsidRDefault="004E5184">
      <w:pPr>
        <w:spacing w:line="360" w:lineRule="auto"/>
        <w:rPr>
          <w:rFonts w:ascii="仿宋_GB2312" w:eastAsia="仿宋_GB2312" w:hAnsi="仿宋"/>
          <w:sz w:val="28"/>
          <w:szCs w:val="28"/>
        </w:rPr>
      </w:pPr>
      <w:r>
        <w:rPr>
          <w:rFonts w:ascii="仿宋_GB2312" w:eastAsia="仿宋_GB2312" w:hAnsi="仿宋" w:hint="eastAsia"/>
          <w:sz w:val="28"/>
          <w:szCs w:val="28"/>
        </w:rPr>
        <w:t>2、要求采购人按本合同约定及时支付合同款项。</w:t>
      </w:r>
    </w:p>
    <w:p w:rsidR="00D65D75" w:rsidRDefault="004E5184">
      <w:pPr>
        <w:spacing w:line="360" w:lineRule="auto"/>
        <w:rPr>
          <w:rFonts w:ascii="仿宋_GB2312" w:eastAsia="仿宋_GB2312" w:hAnsi="仿宋"/>
          <w:sz w:val="28"/>
          <w:szCs w:val="28"/>
        </w:rPr>
      </w:pPr>
      <w:r>
        <w:rPr>
          <w:rFonts w:ascii="仿宋_GB2312" w:eastAsia="仿宋_GB2312" w:hAnsi="仿宋" w:hint="eastAsia"/>
          <w:sz w:val="28"/>
          <w:szCs w:val="28"/>
        </w:rPr>
        <w:t>（4）报价人的义务</w:t>
      </w:r>
    </w:p>
    <w:p w:rsidR="00D65D75" w:rsidRDefault="004E5184">
      <w:pPr>
        <w:spacing w:line="360" w:lineRule="auto"/>
        <w:rPr>
          <w:rFonts w:ascii="仿宋_GB2312" w:eastAsia="仿宋_GB2312" w:hAnsi="仿宋"/>
          <w:sz w:val="28"/>
          <w:szCs w:val="28"/>
        </w:rPr>
      </w:pPr>
      <w:r>
        <w:rPr>
          <w:rFonts w:ascii="仿宋_GB2312" w:eastAsia="仿宋_GB2312" w:hAnsi="仿宋"/>
          <w:sz w:val="28"/>
          <w:szCs w:val="28"/>
        </w:rPr>
        <w:t>1</w:t>
      </w:r>
      <w:r>
        <w:rPr>
          <w:rFonts w:ascii="仿宋_GB2312" w:eastAsia="仿宋_GB2312" w:hAnsi="仿宋" w:hint="eastAsia"/>
          <w:sz w:val="28"/>
          <w:szCs w:val="28"/>
        </w:rPr>
        <w:t>、向采购人提供满足合同要求的货物及相关服务，承担货物、运输、安装、调试、</w:t>
      </w:r>
      <w:proofErr w:type="gramStart"/>
      <w:r>
        <w:rPr>
          <w:rFonts w:ascii="仿宋_GB2312" w:eastAsia="仿宋_GB2312" w:hAnsi="仿宋" w:hint="eastAsia"/>
          <w:sz w:val="28"/>
          <w:szCs w:val="28"/>
        </w:rPr>
        <w:t>免费期质保</w:t>
      </w:r>
      <w:proofErr w:type="gramEnd"/>
      <w:r>
        <w:rPr>
          <w:rFonts w:ascii="仿宋_GB2312" w:eastAsia="仿宋_GB2312" w:hAnsi="仿宋" w:hint="eastAsia"/>
          <w:sz w:val="28"/>
          <w:szCs w:val="28"/>
        </w:rPr>
        <w:t>等工作及一切费用。</w:t>
      </w:r>
    </w:p>
    <w:p w:rsidR="00D65D75" w:rsidRDefault="004E5184">
      <w:pPr>
        <w:spacing w:line="360" w:lineRule="auto"/>
        <w:rPr>
          <w:rFonts w:ascii="仿宋_GB2312" w:eastAsia="仿宋_GB2312" w:hAnsi="仿宋"/>
          <w:sz w:val="28"/>
          <w:szCs w:val="28"/>
        </w:rPr>
      </w:pPr>
      <w:r>
        <w:rPr>
          <w:rFonts w:ascii="仿宋_GB2312" w:eastAsia="仿宋_GB2312" w:hAnsi="仿宋"/>
          <w:sz w:val="28"/>
          <w:szCs w:val="28"/>
        </w:rPr>
        <w:t>2</w:t>
      </w:r>
      <w:r>
        <w:rPr>
          <w:rFonts w:ascii="仿宋_GB2312" w:eastAsia="仿宋_GB2312" w:hAnsi="仿宋" w:hint="eastAsia"/>
          <w:sz w:val="28"/>
          <w:szCs w:val="28"/>
        </w:rPr>
        <w:t>、不得将本合同委托的事项转委托第三方。</w:t>
      </w:r>
    </w:p>
    <w:p w:rsidR="00D65D75" w:rsidRDefault="004E5184">
      <w:pPr>
        <w:spacing w:line="360" w:lineRule="auto"/>
        <w:rPr>
          <w:rFonts w:ascii="仿宋_GB2312" w:eastAsia="仿宋_GB2312" w:hAnsi="仿宋"/>
          <w:b/>
          <w:sz w:val="28"/>
          <w:szCs w:val="28"/>
        </w:rPr>
      </w:pPr>
      <w:r>
        <w:rPr>
          <w:rFonts w:ascii="仿宋_GB2312" w:eastAsia="仿宋_GB2312" w:hAnsi="仿宋" w:hint="eastAsia"/>
          <w:b/>
          <w:sz w:val="28"/>
          <w:szCs w:val="28"/>
        </w:rPr>
        <w:t>六</w:t>
      </w:r>
      <w:r>
        <w:rPr>
          <w:rFonts w:ascii="仿宋_GB2312" w:eastAsia="仿宋_GB2312" w:hAnsi="仿宋"/>
          <w:b/>
          <w:sz w:val="28"/>
          <w:szCs w:val="28"/>
        </w:rPr>
        <w:t>、交货</w:t>
      </w:r>
    </w:p>
    <w:p w:rsidR="004E5184" w:rsidRPr="004E5184" w:rsidRDefault="004E5184" w:rsidP="009F7E55">
      <w:pPr>
        <w:rPr>
          <w:rFonts w:ascii="仿宋_GB2312" w:eastAsia="仿宋_GB2312" w:hAnsi="仿宋"/>
          <w:sz w:val="28"/>
          <w:szCs w:val="28"/>
        </w:rPr>
      </w:pPr>
      <w:r>
        <w:rPr>
          <w:rFonts w:ascii="仿宋_GB2312" w:eastAsia="仿宋_GB2312" w:hAnsi="仿宋"/>
          <w:sz w:val="28"/>
          <w:szCs w:val="28"/>
        </w:rPr>
        <w:t>1</w:t>
      </w:r>
      <w:r>
        <w:rPr>
          <w:rFonts w:ascii="仿宋_GB2312" w:eastAsia="仿宋_GB2312" w:hAnsi="仿宋" w:hint="eastAsia"/>
          <w:sz w:val="28"/>
          <w:szCs w:val="28"/>
        </w:rPr>
        <w:t>、交货时间：</w:t>
      </w:r>
      <w:r w:rsidRPr="004E5184">
        <w:rPr>
          <w:rFonts w:ascii="仿宋_GB2312" w:eastAsia="仿宋_GB2312" w:hAnsi="仿宋" w:hint="eastAsia"/>
          <w:sz w:val="28"/>
          <w:szCs w:val="28"/>
        </w:rPr>
        <w:t>按买方实际需求</w:t>
      </w:r>
      <w:r w:rsidR="0001133C">
        <w:rPr>
          <w:rFonts w:ascii="仿宋_GB2312" w:eastAsia="仿宋_GB2312" w:hAnsi="仿宋" w:hint="eastAsia"/>
          <w:sz w:val="28"/>
          <w:szCs w:val="28"/>
        </w:rPr>
        <w:t>的家具品种和数量</w:t>
      </w:r>
      <w:r w:rsidRPr="004E5184">
        <w:rPr>
          <w:rFonts w:ascii="仿宋_GB2312" w:eastAsia="仿宋_GB2312" w:hAnsi="仿宋" w:hint="eastAsia"/>
          <w:sz w:val="28"/>
          <w:szCs w:val="28"/>
        </w:rPr>
        <w:t>分批购进，买方提前以文件方式通知卖方，卖方接到通知 7 日内将货交齐。</w:t>
      </w:r>
    </w:p>
    <w:p w:rsidR="00D65D75" w:rsidRDefault="004E5184">
      <w:pPr>
        <w:spacing w:line="360" w:lineRule="auto"/>
        <w:rPr>
          <w:rFonts w:ascii="仿宋_GB2312" w:eastAsia="仿宋_GB2312" w:hAnsi="仿宋"/>
          <w:sz w:val="28"/>
          <w:szCs w:val="28"/>
        </w:rPr>
      </w:pPr>
      <w:r>
        <w:rPr>
          <w:rFonts w:ascii="仿宋_GB2312" w:eastAsia="仿宋_GB2312" w:hAnsi="仿宋" w:hint="eastAsia"/>
          <w:sz w:val="28"/>
          <w:szCs w:val="28"/>
        </w:rPr>
        <w:t>2、交货地点：广东韶关市曲江区广东松山职业技术学院</w:t>
      </w:r>
    </w:p>
    <w:p w:rsidR="00D65D75" w:rsidRDefault="004E5184">
      <w:pPr>
        <w:spacing w:line="360" w:lineRule="auto"/>
        <w:rPr>
          <w:rFonts w:ascii="仿宋_GB2312" w:eastAsia="仿宋_GB2312" w:hAnsi="仿宋"/>
          <w:sz w:val="28"/>
          <w:szCs w:val="28"/>
        </w:rPr>
      </w:pPr>
      <w:r>
        <w:rPr>
          <w:rFonts w:ascii="仿宋_GB2312" w:eastAsia="仿宋_GB2312" w:hAnsi="仿宋" w:hint="eastAsia"/>
          <w:sz w:val="28"/>
          <w:szCs w:val="28"/>
        </w:rPr>
        <w:t>3、收货联系人和联系方式：李娟君/0751-6501665</w:t>
      </w:r>
    </w:p>
    <w:p w:rsidR="00D65D75" w:rsidRDefault="004E5184">
      <w:pPr>
        <w:spacing w:line="360" w:lineRule="auto"/>
        <w:rPr>
          <w:rFonts w:ascii="仿宋_GB2312" w:eastAsia="仿宋_GB2312" w:hAnsi="仿宋"/>
          <w:b/>
          <w:sz w:val="28"/>
          <w:szCs w:val="28"/>
        </w:rPr>
      </w:pPr>
      <w:r>
        <w:rPr>
          <w:rFonts w:ascii="仿宋_GB2312" w:eastAsia="仿宋_GB2312" w:hAnsi="仿宋" w:hint="eastAsia"/>
          <w:b/>
          <w:sz w:val="28"/>
          <w:szCs w:val="28"/>
        </w:rPr>
        <w:t>七</w:t>
      </w:r>
      <w:r>
        <w:rPr>
          <w:rFonts w:ascii="仿宋_GB2312" w:eastAsia="仿宋_GB2312" w:hAnsi="仿宋"/>
          <w:b/>
          <w:sz w:val="28"/>
          <w:szCs w:val="28"/>
        </w:rPr>
        <w:t>、验收</w:t>
      </w:r>
    </w:p>
    <w:p w:rsidR="00D65D75" w:rsidRDefault="004E5184">
      <w:pPr>
        <w:spacing w:line="360" w:lineRule="auto"/>
        <w:rPr>
          <w:rFonts w:ascii="仿宋_GB2312" w:eastAsia="仿宋_GB2312" w:hAnsi="仿宋"/>
          <w:sz w:val="28"/>
          <w:szCs w:val="28"/>
        </w:rPr>
      </w:pPr>
      <w:r>
        <w:rPr>
          <w:rFonts w:ascii="仿宋_GB2312" w:eastAsia="仿宋_GB2312" w:hAnsi="仿宋"/>
          <w:sz w:val="28"/>
          <w:szCs w:val="28"/>
        </w:rPr>
        <w:t>1</w:t>
      </w:r>
      <w:r>
        <w:rPr>
          <w:rFonts w:ascii="仿宋_GB2312" w:eastAsia="仿宋_GB2312" w:hAnsi="仿宋" w:hint="eastAsia"/>
          <w:sz w:val="28"/>
          <w:szCs w:val="28"/>
        </w:rPr>
        <w:t>、所有货物生产前及生产期间，采购人有权就报价人用于生产采购人所购产品的备料单进行抽检，对进货材料（含板材、五金配件等）随机抽样送产品质量检验所检验，取得相应的检验报告。如检验结果与报价人提供</w:t>
      </w:r>
      <w:r>
        <w:rPr>
          <w:rFonts w:ascii="仿宋_GB2312" w:eastAsia="仿宋_GB2312" w:hAnsi="仿宋" w:hint="eastAsia"/>
          <w:sz w:val="28"/>
          <w:szCs w:val="28"/>
        </w:rPr>
        <w:lastRenderedPageBreak/>
        <w:t>的检测报告不符，检验费由报价人支付，反之则由采购人支付。</w:t>
      </w:r>
    </w:p>
    <w:p w:rsidR="00D65D75" w:rsidRDefault="004E5184">
      <w:pPr>
        <w:spacing w:line="360" w:lineRule="auto"/>
        <w:rPr>
          <w:rFonts w:ascii="仿宋_GB2312" w:eastAsia="仿宋_GB2312" w:hAnsi="仿宋"/>
          <w:sz w:val="28"/>
          <w:szCs w:val="28"/>
        </w:rPr>
      </w:pPr>
      <w:r>
        <w:rPr>
          <w:rFonts w:ascii="仿宋_GB2312" w:eastAsia="仿宋_GB2312" w:hAnsi="仿宋"/>
          <w:sz w:val="28"/>
          <w:szCs w:val="28"/>
        </w:rPr>
        <w:t>2</w:t>
      </w:r>
      <w:r>
        <w:rPr>
          <w:rFonts w:ascii="仿宋_GB2312" w:eastAsia="仿宋_GB2312" w:hAnsi="仿宋" w:hint="eastAsia"/>
          <w:sz w:val="28"/>
          <w:szCs w:val="28"/>
        </w:rPr>
        <w:t>、采购人有权拒绝报价人使用检验不合格的材料投入生产，有权拒绝对不合格产品进行验收。</w:t>
      </w:r>
    </w:p>
    <w:p w:rsidR="00D65D75" w:rsidRDefault="004E5184">
      <w:pPr>
        <w:spacing w:line="360" w:lineRule="auto"/>
        <w:rPr>
          <w:rFonts w:ascii="仿宋_GB2312" w:eastAsia="仿宋_GB2312" w:hAnsi="仿宋"/>
          <w:sz w:val="28"/>
          <w:szCs w:val="28"/>
        </w:rPr>
      </w:pPr>
      <w:r>
        <w:rPr>
          <w:rFonts w:ascii="仿宋_GB2312" w:eastAsia="仿宋_GB2312" w:hAnsi="仿宋"/>
          <w:sz w:val="28"/>
          <w:szCs w:val="28"/>
        </w:rPr>
        <w:t>3</w:t>
      </w:r>
      <w:r>
        <w:rPr>
          <w:rFonts w:ascii="仿宋_GB2312" w:eastAsia="仿宋_GB2312" w:hAnsi="仿宋" w:hint="eastAsia"/>
          <w:sz w:val="28"/>
          <w:szCs w:val="28"/>
        </w:rPr>
        <w:t>、在产品生产过程中和安装完成后，报价人应主动配合采购人的验收小组进行验收，如检测达不到国家规定的质量和环保要求，采购人有权退货，报价人须承担采购人因此而造成的相关损失。</w:t>
      </w:r>
    </w:p>
    <w:p w:rsidR="00D65D75" w:rsidRDefault="004E5184">
      <w:pPr>
        <w:spacing w:line="360" w:lineRule="auto"/>
        <w:rPr>
          <w:rFonts w:ascii="仿宋_GB2312" w:eastAsia="仿宋_GB2312" w:hAnsi="仿宋"/>
          <w:b/>
          <w:sz w:val="28"/>
          <w:szCs w:val="28"/>
        </w:rPr>
      </w:pPr>
      <w:r>
        <w:rPr>
          <w:rFonts w:ascii="仿宋_GB2312" w:eastAsia="仿宋_GB2312" w:hAnsi="仿宋" w:hint="eastAsia"/>
          <w:b/>
          <w:sz w:val="28"/>
          <w:szCs w:val="28"/>
        </w:rPr>
        <w:t>八</w:t>
      </w:r>
      <w:r>
        <w:rPr>
          <w:rFonts w:ascii="仿宋_GB2312" w:eastAsia="仿宋_GB2312" w:hAnsi="仿宋"/>
          <w:b/>
          <w:sz w:val="28"/>
          <w:szCs w:val="28"/>
        </w:rPr>
        <w:t>、</w:t>
      </w:r>
      <w:r>
        <w:rPr>
          <w:rFonts w:ascii="仿宋_GB2312" w:eastAsia="仿宋_GB2312" w:hAnsi="仿宋" w:hint="eastAsia"/>
          <w:b/>
          <w:sz w:val="28"/>
          <w:szCs w:val="28"/>
        </w:rPr>
        <w:t>售后服务</w:t>
      </w:r>
    </w:p>
    <w:p w:rsidR="00D65D75" w:rsidRDefault="004E5184">
      <w:pPr>
        <w:spacing w:line="360" w:lineRule="auto"/>
        <w:rPr>
          <w:rFonts w:ascii="仿宋_GB2312" w:eastAsia="仿宋_GB2312" w:hAnsi="仿宋"/>
          <w:sz w:val="28"/>
          <w:szCs w:val="28"/>
        </w:rPr>
      </w:pPr>
      <w:r>
        <w:rPr>
          <w:rFonts w:ascii="仿宋_GB2312" w:eastAsia="仿宋_GB2312" w:hAnsi="仿宋"/>
          <w:sz w:val="28"/>
          <w:szCs w:val="28"/>
        </w:rPr>
        <w:t>1</w:t>
      </w:r>
      <w:r>
        <w:rPr>
          <w:rFonts w:ascii="仿宋_GB2312" w:eastAsia="仿宋_GB2312" w:hAnsi="仿宋" w:hint="eastAsia"/>
          <w:sz w:val="28"/>
          <w:szCs w:val="28"/>
        </w:rPr>
        <w:t>、免费质保期：报价人须提供不少于5年免费质保期（质保期的计算自所有家具设备安装调试到位并通过检测验收合格后开始。免费质保期内实行“三包”，时间自家具最终验收合格并交付使用之日起计算）。</w:t>
      </w:r>
    </w:p>
    <w:p w:rsidR="00D65D75" w:rsidRDefault="004E5184">
      <w:pPr>
        <w:spacing w:line="360" w:lineRule="auto"/>
        <w:rPr>
          <w:rFonts w:ascii="仿宋_GB2312" w:eastAsia="仿宋_GB2312" w:hAnsi="仿宋"/>
          <w:sz w:val="28"/>
          <w:szCs w:val="28"/>
        </w:rPr>
      </w:pPr>
      <w:r>
        <w:rPr>
          <w:rFonts w:ascii="仿宋_GB2312" w:eastAsia="仿宋_GB2312" w:hAnsi="仿宋"/>
          <w:sz w:val="28"/>
          <w:szCs w:val="28"/>
        </w:rPr>
        <w:t>2</w:t>
      </w:r>
      <w:r>
        <w:rPr>
          <w:rFonts w:ascii="仿宋_GB2312" w:eastAsia="仿宋_GB2312" w:hAnsi="仿宋" w:hint="eastAsia"/>
          <w:sz w:val="28"/>
          <w:szCs w:val="28"/>
        </w:rPr>
        <w:t>、服务响应时间：接到维修通知后2小时内响应，12小时内到达现场。</w:t>
      </w:r>
    </w:p>
    <w:p w:rsidR="00D65D75" w:rsidRDefault="004E5184">
      <w:pPr>
        <w:spacing w:line="360" w:lineRule="auto"/>
        <w:rPr>
          <w:rFonts w:ascii="仿宋_GB2312" w:eastAsia="仿宋_GB2312" w:hAnsi="仿宋"/>
          <w:sz w:val="28"/>
          <w:szCs w:val="28"/>
        </w:rPr>
      </w:pPr>
      <w:r>
        <w:rPr>
          <w:rFonts w:ascii="仿宋_GB2312" w:eastAsia="仿宋_GB2312" w:hAnsi="仿宋"/>
          <w:sz w:val="28"/>
          <w:szCs w:val="28"/>
        </w:rPr>
        <w:t>3</w:t>
      </w:r>
      <w:r>
        <w:rPr>
          <w:rFonts w:ascii="仿宋_GB2312" w:eastAsia="仿宋_GB2312" w:hAnsi="仿宋" w:hint="eastAsia"/>
          <w:sz w:val="28"/>
          <w:szCs w:val="28"/>
        </w:rPr>
        <w:t>、质保期内如出现严重质量问题，72小时内不能完成维修，则报价人最迟应在15日内免费向采购人提供同样规格要求的替代品。</w:t>
      </w:r>
    </w:p>
    <w:p w:rsidR="00D65D75" w:rsidRDefault="004E5184">
      <w:pPr>
        <w:spacing w:line="360" w:lineRule="auto"/>
        <w:rPr>
          <w:rFonts w:ascii="仿宋_GB2312" w:eastAsia="仿宋_GB2312" w:hAnsi="仿宋"/>
          <w:sz w:val="28"/>
          <w:szCs w:val="28"/>
        </w:rPr>
      </w:pPr>
      <w:r>
        <w:rPr>
          <w:rFonts w:ascii="仿宋_GB2312" w:eastAsia="仿宋_GB2312" w:hAnsi="仿宋" w:hint="eastAsia"/>
          <w:sz w:val="28"/>
          <w:szCs w:val="28"/>
        </w:rPr>
        <w:t>4、在质保期内，同一缺陷经三次维修、调换后仍无法达到质量标准的，则认定该类产品均不合格，采购人有权将该类产品无条件退货。由此造成的损失，全部由报价人承担。</w:t>
      </w:r>
    </w:p>
    <w:p w:rsidR="00D65D75" w:rsidRDefault="004E5184">
      <w:pPr>
        <w:spacing w:line="360" w:lineRule="auto"/>
        <w:rPr>
          <w:rFonts w:ascii="仿宋_GB2312" w:eastAsia="仿宋_GB2312" w:hAnsi="仿宋"/>
          <w:sz w:val="28"/>
          <w:szCs w:val="28"/>
        </w:rPr>
      </w:pPr>
      <w:r>
        <w:rPr>
          <w:rFonts w:ascii="仿宋_GB2312" w:eastAsia="仿宋_GB2312" w:hAnsi="仿宋" w:hint="eastAsia"/>
          <w:sz w:val="28"/>
          <w:szCs w:val="28"/>
        </w:rPr>
        <w:t>5、免费质保期内，非采购人人为原因而出现的产品质量及安装问题，由报价人负责包修、包换或包退，并承担因此而产生的一切费用。</w:t>
      </w:r>
    </w:p>
    <w:p w:rsidR="00D65D75" w:rsidRDefault="004E5184">
      <w:pPr>
        <w:spacing w:line="360" w:lineRule="auto"/>
        <w:rPr>
          <w:rFonts w:ascii="仿宋_GB2312" w:eastAsia="仿宋_GB2312" w:hAnsi="仿宋"/>
          <w:sz w:val="28"/>
          <w:szCs w:val="28"/>
        </w:rPr>
      </w:pPr>
      <w:r>
        <w:rPr>
          <w:rFonts w:ascii="仿宋_GB2312" w:eastAsia="仿宋_GB2312" w:hAnsi="仿宋" w:hint="eastAsia"/>
          <w:sz w:val="28"/>
          <w:szCs w:val="28"/>
        </w:rPr>
        <w:t>6、所有货物保修服务方式均为报价人上门保修，即由报价人派员到使用现场维修，由此产生的一切费用均由报价人负责。</w:t>
      </w:r>
    </w:p>
    <w:p w:rsidR="00D65D75" w:rsidRDefault="004E5184">
      <w:pPr>
        <w:spacing w:line="360" w:lineRule="auto"/>
        <w:rPr>
          <w:rFonts w:ascii="仿宋_GB2312" w:eastAsia="仿宋_GB2312" w:hAnsi="仿宋"/>
          <w:b/>
          <w:sz w:val="28"/>
          <w:szCs w:val="28"/>
        </w:rPr>
      </w:pPr>
      <w:r>
        <w:rPr>
          <w:rFonts w:ascii="仿宋_GB2312" w:eastAsia="仿宋_GB2312" w:hAnsi="仿宋" w:hint="eastAsia"/>
          <w:b/>
          <w:sz w:val="28"/>
          <w:szCs w:val="28"/>
        </w:rPr>
        <w:t>九</w:t>
      </w:r>
      <w:r>
        <w:rPr>
          <w:rFonts w:ascii="仿宋_GB2312" w:eastAsia="仿宋_GB2312" w:hAnsi="仿宋"/>
          <w:b/>
          <w:sz w:val="28"/>
          <w:szCs w:val="28"/>
        </w:rPr>
        <w:t>、付款</w:t>
      </w:r>
    </w:p>
    <w:p w:rsidR="00D65D75" w:rsidRDefault="004E5184">
      <w:pPr>
        <w:spacing w:line="360" w:lineRule="auto"/>
        <w:ind w:firstLineChars="200" w:firstLine="560"/>
        <w:rPr>
          <w:rFonts w:ascii="仿宋_GB2312" w:eastAsia="仿宋_GB2312" w:hAnsi="仿宋"/>
          <w:sz w:val="28"/>
          <w:szCs w:val="28"/>
        </w:rPr>
      </w:pPr>
      <w:r>
        <w:rPr>
          <w:rFonts w:ascii="仿宋_GB2312" w:eastAsia="仿宋_GB2312" w:hAnsi="仿宋" w:hint="eastAsia"/>
          <w:sz w:val="28"/>
          <w:szCs w:val="28"/>
        </w:rPr>
        <w:t>按实际送货</w:t>
      </w:r>
      <w:r w:rsidR="001C1CAE">
        <w:rPr>
          <w:rFonts w:ascii="仿宋_GB2312" w:eastAsia="仿宋_GB2312" w:hAnsi="仿宋" w:hint="eastAsia"/>
          <w:sz w:val="28"/>
          <w:szCs w:val="28"/>
        </w:rPr>
        <w:t>品种及</w:t>
      </w:r>
      <w:r>
        <w:rPr>
          <w:rFonts w:ascii="仿宋_GB2312" w:eastAsia="仿宋_GB2312" w:hAnsi="仿宋" w:hint="eastAsia"/>
          <w:sz w:val="28"/>
          <w:szCs w:val="28"/>
        </w:rPr>
        <w:t>数量办理结算。验收合格且报价人开具正式发票</w:t>
      </w:r>
      <w:r>
        <w:rPr>
          <w:rFonts w:ascii="仿宋_GB2312" w:eastAsia="仿宋_GB2312" w:hAnsi="仿宋" w:hint="eastAsia"/>
          <w:sz w:val="28"/>
          <w:szCs w:val="28"/>
        </w:rPr>
        <w:lastRenderedPageBreak/>
        <w:t>后，采购人在10个工作日内向报价人支付全部货款。</w:t>
      </w:r>
    </w:p>
    <w:p w:rsidR="00D65D75" w:rsidRDefault="004E5184">
      <w:pPr>
        <w:spacing w:line="360" w:lineRule="auto"/>
        <w:rPr>
          <w:rFonts w:ascii="仿宋_GB2312" w:eastAsia="仿宋_GB2312" w:hAnsi="仿宋"/>
          <w:b/>
          <w:sz w:val="28"/>
          <w:szCs w:val="28"/>
        </w:rPr>
      </w:pPr>
      <w:r>
        <w:rPr>
          <w:rFonts w:ascii="仿宋_GB2312" w:eastAsia="仿宋_GB2312" w:hAnsi="仿宋" w:hint="eastAsia"/>
          <w:b/>
          <w:sz w:val="28"/>
          <w:szCs w:val="28"/>
        </w:rPr>
        <w:t>十、评审标准</w:t>
      </w:r>
    </w:p>
    <w:p w:rsidR="00D65D75" w:rsidRDefault="004E5184">
      <w:pPr>
        <w:spacing w:line="360" w:lineRule="auto"/>
        <w:ind w:firstLineChars="200" w:firstLine="560"/>
        <w:rPr>
          <w:rFonts w:ascii="仿宋_GB2312" w:eastAsia="仿宋_GB2312" w:hAnsi="仿宋"/>
          <w:sz w:val="28"/>
          <w:szCs w:val="28"/>
        </w:rPr>
      </w:pPr>
      <w:r>
        <w:rPr>
          <w:rFonts w:ascii="仿宋_GB2312" w:eastAsia="仿宋_GB2312" w:hAnsi="仿宋" w:hint="eastAsia"/>
          <w:sz w:val="28"/>
          <w:szCs w:val="28"/>
        </w:rPr>
        <w:t>经评审的合理低价中标。</w:t>
      </w:r>
    </w:p>
    <w:p w:rsidR="00D65D75" w:rsidRDefault="00D65D75"/>
    <w:sectPr w:rsidR="00D65D75">
      <w:pgSz w:w="11906" w:h="16838"/>
      <w:pgMar w:top="1644" w:right="1474" w:bottom="1587" w:left="1588"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B3065E"/>
    <w:rsid w:val="0001133C"/>
    <w:rsid w:val="00024A13"/>
    <w:rsid w:val="001C1CAE"/>
    <w:rsid w:val="004E5184"/>
    <w:rsid w:val="005224CB"/>
    <w:rsid w:val="005E7386"/>
    <w:rsid w:val="00795BBD"/>
    <w:rsid w:val="007F1EC7"/>
    <w:rsid w:val="009F7E55"/>
    <w:rsid w:val="00D65D75"/>
    <w:rsid w:val="00D7720B"/>
    <w:rsid w:val="00D96B5A"/>
    <w:rsid w:val="00EE1564"/>
    <w:rsid w:val="00F27F4D"/>
    <w:rsid w:val="00FB04CD"/>
    <w:rsid w:val="0D044F06"/>
    <w:rsid w:val="0ED27B3A"/>
    <w:rsid w:val="1BFA3BF5"/>
    <w:rsid w:val="26F83B33"/>
    <w:rsid w:val="36B3065E"/>
    <w:rsid w:val="3BCD467B"/>
    <w:rsid w:val="46B57FC8"/>
    <w:rsid w:val="54B738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Default"/>
    <w:unhideWhenUsed/>
    <w:qFormat/>
    <w:pPr>
      <w:spacing w:after="120"/>
    </w:pPr>
  </w:style>
  <w:style w:type="paragraph" w:customStyle="1" w:styleId="Default">
    <w:name w:val="Default"/>
    <w:qFormat/>
    <w:pPr>
      <w:widowControl w:val="0"/>
      <w:autoSpaceDE w:val="0"/>
      <w:autoSpaceDN w:val="0"/>
      <w:adjustRightInd w:val="0"/>
    </w:pPr>
    <w:rPr>
      <w:rFonts w:ascii="黑体" w:eastAsia="黑体" w:hint="eastAsia"/>
    </w:rPr>
  </w:style>
  <w:style w:type="paragraph" w:styleId="a4">
    <w:name w:val="Balloon Text"/>
    <w:basedOn w:val="a"/>
    <w:link w:val="Char"/>
    <w:qFormat/>
    <w:rPr>
      <w:sz w:val="18"/>
      <w:szCs w:val="18"/>
    </w:rPr>
  </w:style>
  <w:style w:type="character" w:customStyle="1" w:styleId="Char">
    <w:name w:val="批注框文本 Char"/>
    <w:basedOn w:val="a0"/>
    <w:link w:val="a4"/>
    <w:qFormat/>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Default"/>
    <w:unhideWhenUsed/>
    <w:qFormat/>
    <w:pPr>
      <w:spacing w:after="120"/>
    </w:pPr>
  </w:style>
  <w:style w:type="paragraph" w:customStyle="1" w:styleId="Default">
    <w:name w:val="Default"/>
    <w:qFormat/>
    <w:pPr>
      <w:widowControl w:val="0"/>
      <w:autoSpaceDE w:val="0"/>
      <w:autoSpaceDN w:val="0"/>
      <w:adjustRightInd w:val="0"/>
    </w:pPr>
    <w:rPr>
      <w:rFonts w:ascii="黑体" w:eastAsia="黑体" w:hint="eastAsia"/>
    </w:rPr>
  </w:style>
  <w:style w:type="paragraph" w:styleId="a4">
    <w:name w:val="Balloon Text"/>
    <w:basedOn w:val="a"/>
    <w:link w:val="Char"/>
    <w:qFormat/>
    <w:rPr>
      <w:sz w:val="18"/>
      <w:szCs w:val="18"/>
    </w:rPr>
  </w:style>
  <w:style w:type="character" w:customStyle="1" w:styleId="Char">
    <w:name w:val="批注框文本 Char"/>
    <w:basedOn w:val="a0"/>
    <w:link w:val="a4"/>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731</Words>
  <Characters>4168</Characters>
  <Application>Microsoft Office Word</Application>
  <DocSecurity>0</DocSecurity>
  <Lines>34</Lines>
  <Paragraphs>9</Paragraphs>
  <ScaleCrop>false</ScaleCrop>
  <Company>Microsoft</Company>
  <LinksUpToDate>false</LinksUpToDate>
  <CharactersWithSpaces>4890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未知用户</dc:creator>
  <cp:lastModifiedBy>岁卫星</cp:lastModifiedBy>
  <cp:revision>12</cp:revision>
  <dcterms:created xsi:type="dcterms:W3CDTF">2020-11-16T07:23:00Z</dcterms:created>
  <dcterms:modified xsi:type="dcterms:W3CDTF">2021-01-05T01:17:00Z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