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62"/>
          <w:tab w:val="right" w:pos="9325"/>
        </w:tabs>
        <w:ind w:right="-84"/>
        <w:jc w:val="center"/>
        <w:rPr>
          <w:rFonts w:ascii="宋体" w:hAnsi="宋体"/>
          <w:b/>
          <w:sz w:val="32"/>
          <w:szCs w:val="32"/>
        </w:rPr>
      </w:pPr>
      <w:r>
        <w:rPr>
          <w:rFonts w:hint="eastAsia" w:ascii="宋体" w:hAnsi="宋体"/>
          <w:b/>
          <w:sz w:val="32"/>
          <w:szCs w:val="32"/>
        </w:rPr>
        <w:t>2019年度门窗、不锈钢护栏购置（含安装）</w:t>
      </w:r>
    </w:p>
    <w:p>
      <w:pPr>
        <w:tabs>
          <w:tab w:val="center" w:pos="4662"/>
          <w:tab w:val="right" w:pos="9325"/>
        </w:tabs>
        <w:ind w:right="-84"/>
        <w:jc w:val="center"/>
        <w:rPr>
          <w:rFonts w:ascii="宋体" w:hAnsi="宋体"/>
          <w:b/>
          <w:sz w:val="32"/>
          <w:szCs w:val="32"/>
        </w:rPr>
      </w:pPr>
      <w:r>
        <w:rPr>
          <w:rFonts w:hint="eastAsia" w:ascii="宋体" w:hAnsi="宋体"/>
          <w:b/>
          <w:sz w:val="32"/>
          <w:szCs w:val="32"/>
        </w:rPr>
        <w:t>用户需求书</w:t>
      </w:r>
    </w:p>
    <w:p>
      <w:pPr>
        <w:tabs>
          <w:tab w:val="center" w:pos="4662"/>
          <w:tab w:val="right" w:pos="9325"/>
        </w:tabs>
        <w:ind w:right="-84"/>
        <w:jc w:val="center"/>
        <w:rPr>
          <w:rFonts w:ascii="宋体" w:hAnsi="宋体"/>
          <w:b/>
          <w:sz w:val="48"/>
        </w:rPr>
      </w:pPr>
    </w:p>
    <w:p>
      <w:pPr>
        <w:spacing w:line="360" w:lineRule="auto"/>
        <w:rPr>
          <w:rFonts w:ascii="仿宋_GB2312" w:hAnsi="仿宋" w:eastAsia="仿宋_GB2312" w:cs="Times New Roman"/>
          <w:sz w:val="28"/>
          <w:szCs w:val="28"/>
        </w:rPr>
      </w:pPr>
      <w:r>
        <w:rPr>
          <w:rFonts w:hint="eastAsia" w:ascii="仿宋_GB2312" w:hAnsi="仿宋" w:eastAsia="仿宋_GB2312" w:cs="Times New Roman"/>
          <w:b/>
          <w:sz w:val="28"/>
          <w:szCs w:val="28"/>
        </w:rPr>
        <w:t>一、项目名称：</w:t>
      </w:r>
      <w:r>
        <w:rPr>
          <w:rFonts w:hint="eastAsia" w:ascii="仿宋_GB2312" w:hAnsi="仿宋" w:eastAsia="仿宋_GB2312" w:cs="Times New Roman"/>
          <w:sz w:val="28"/>
          <w:szCs w:val="28"/>
        </w:rPr>
        <w:t>2019年度门窗、不锈钢护栏购置（含安装）</w:t>
      </w:r>
    </w:p>
    <w:p>
      <w:pPr>
        <w:spacing w:line="360" w:lineRule="auto"/>
        <w:rPr>
          <w:rFonts w:ascii="仿宋_GB2312" w:hAnsi="仿宋" w:eastAsia="仿宋_GB2312" w:cs="Times New Roman"/>
          <w:sz w:val="28"/>
          <w:szCs w:val="28"/>
        </w:rPr>
      </w:pPr>
      <w:r>
        <w:rPr>
          <w:rFonts w:hint="eastAsia" w:ascii="仿宋_GB2312" w:hAnsi="仿宋" w:eastAsia="仿宋_GB2312" w:cs="Times New Roman"/>
          <w:b/>
          <w:sz w:val="28"/>
          <w:szCs w:val="28"/>
        </w:rPr>
        <w:t>二、采购方式：</w:t>
      </w:r>
      <w:r>
        <w:rPr>
          <w:rFonts w:hint="eastAsia" w:ascii="仿宋_GB2312" w:hAnsi="仿宋" w:eastAsia="仿宋_GB2312" w:cs="Times New Roman"/>
          <w:sz w:val="28"/>
          <w:szCs w:val="28"/>
        </w:rPr>
        <w:t>校园网公开询价</w:t>
      </w:r>
    </w:p>
    <w:p>
      <w:pPr>
        <w:spacing w:line="360" w:lineRule="auto"/>
        <w:rPr>
          <w:rFonts w:ascii="仿宋_GB2312" w:hAnsi="仿宋" w:eastAsia="仿宋_GB2312" w:cs="Times New Roman"/>
          <w:b/>
          <w:sz w:val="28"/>
          <w:szCs w:val="28"/>
        </w:rPr>
      </w:pPr>
      <w:r>
        <w:rPr>
          <w:rFonts w:hint="eastAsia" w:ascii="仿宋_GB2312" w:hAnsi="仿宋" w:eastAsia="仿宋_GB2312" w:cs="Times New Roman"/>
          <w:b/>
          <w:sz w:val="28"/>
          <w:szCs w:val="28"/>
        </w:rPr>
        <w:t>三、响应供应商要求：</w:t>
      </w:r>
    </w:p>
    <w:p>
      <w:pPr>
        <w:spacing w:line="360" w:lineRule="auto"/>
        <w:ind w:firstLine="280" w:firstLineChars="100"/>
        <w:rPr>
          <w:rFonts w:ascii="仿宋_GB2312" w:hAnsi="仿宋" w:eastAsia="仿宋_GB2312" w:cs="Times New Roman"/>
          <w:sz w:val="28"/>
          <w:szCs w:val="28"/>
        </w:rPr>
      </w:pPr>
      <w:r>
        <w:rPr>
          <w:rFonts w:hint="eastAsia" w:ascii="仿宋_GB2312" w:hAnsi="仿宋" w:eastAsia="仿宋_GB2312" w:cs="Times New Roman"/>
          <w:sz w:val="28"/>
          <w:szCs w:val="28"/>
        </w:rPr>
        <w:t>1. 供应商必须是具有独立承担民事责任能力的在中华人民共和国境内注册的法人或其他组织，投标时提交有效的营业执照（或事业法人登记证或身份证等相关证明）副本复印件。</w:t>
      </w:r>
    </w:p>
    <w:p>
      <w:pPr>
        <w:spacing w:line="360" w:lineRule="auto"/>
        <w:ind w:firstLine="280" w:firstLineChars="100"/>
        <w:rPr>
          <w:rFonts w:ascii="仿宋_GB2312" w:hAnsi="仿宋" w:eastAsia="仿宋_GB2312" w:cs="Times New Roman"/>
          <w:sz w:val="28"/>
          <w:szCs w:val="28"/>
        </w:rPr>
      </w:pPr>
      <w:r>
        <w:rPr>
          <w:rFonts w:hint="eastAsia" w:ascii="仿宋_GB2312" w:hAnsi="仿宋" w:eastAsia="仿宋_GB2312" w:cs="Times New Roman"/>
          <w:sz w:val="28"/>
          <w:szCs w:val="28"/>
        </w:rPr>
        <w:t>2. 供应商必须具有良好的商业信誉和健全的财务会计制度（提供2017年度财务状况报告或基本开户行出具的资信证明）。</w:t>
      </w:r>
    </w:p>
    <w:p>
      <w:pPr>
        <w:spacing w:line="360" w:lineRule="auto"/>
        <w:ind w:firstLine="280" w:firstLineChars="100"/>
        <w:rPr>
          <w:rFonts w:ascii="仿宋_GB2312" w:hAnsi="仿宋" w:eastAsia="仿宋_GB2312" w:cs="Times New Roman"/>
          <w:sz w:val="28"/>
          <w:szCs w:val="28"/>
        </w:rPr>
      </w:pPr>
      <w:r>
        <w:rPr>
          <w:rFonts w:hint="eastAsia" w:ascii="仿宋_GB2312" w:hAnsi="仿宋" w:eastAsia="仿宋_GB2312" w:cs="Times New Roman"/>
          <w:sz w:val="28"/>
          <w:szCs w:val="28"/>
        </w:rPr>
        <w:t>3. 有依法缴纳税收和社会保障资金的良好记录（提供投标截止日前6个月内任意1个月依法缴纳税收和社会保障资金的相关材料。如依法免税或不需要缴纳社会保障资金的，提供相应证明材料）。</w:t>
      </w:r>
    </w:p>
    <w:p>
      <w:pPr>
        <w:spacing w:line="360" w:lineRule="auto"/>
        <w:ind w:firstLine="280" w:firstLineChars="100"/>
        <w:rPr>
          <w:rFonts w:ascii="仿宋_GB2312" w:hAnsi="仿宋" w:eastAsia="仿宋_GB2312" w:cs="Times New Roman"/>
          <w:sz w:val="28"/>
          <w:szCs w:val="28"/>
        </w:rPr>
      </w:pPr>
      <w:r>
        <w:rPr>
          <w:rFonts w:hint="eastAsia" w:ascii="仿宋_GB2312" w:hAnsi="仿宋" w:eastAsia="仿宋_GB2312" w:cs="Times New Roman"/>
          <w:sz w:val="28"/>
          <w:szCs w:val="28"/>
        </w:rPr>
        <w:t>4. 具备履行合同所必需的设备和专业技术能力（填报设备及专业技术能力情况，格式自拟）。</w:t>
      </w:r>
    </w:p>
    <w:p>
      <w:pPr>
        <w:spacing w:line="360" w:lineRule="auto"/>
        <w:ind w:firstLine="280" w:firstLineChars="100"/>
        <w:rPr>
          <w:rFonts w:ascii="仿宋_GB2312" w:hAnsi="仿宋" w:eastAsia="仿宋_GB2312" w:cs="Times New Roman"/>
          <w:sz w:val="28"/>
          <w:szCs w:val="28"/>
        </w:rPr>
      </w:pPr>
      <w:r>
        <w:rPr>
          <w:rFonts w:hint="eastAsia" w:ascii="仿宋_GB2312" w:hAnsi="仿宋" w:eastAsia="仿宋_GB2312" w:cs="Times New Roman"/>
          <w:sz w:val="28"/>
          <w:szCs w:val="28"/>
        </w:rPr>
        <w:t>5. 供应商参加政府采购活动前三年内，在经营活动中没有重大违法记录（参照报价函相关承诺格式内容）。</w:t>
      </w:r>
    </w:p>
    <w:p>
      <w:pPr>
        <w:spacing w:line="360" w:lineRule="auto"/>
        <w:ind w:firstLine="280" w:firstLineChars="100"/>
        <w:rPr>
          <w:rFonts w:ascii="仿宋_GB2312" w:hAnsi="仿宋" w:eastAsia="仿宋_GB2312" w:cs="Times New Roman"/>
          <w:sz w:val="28"/>
          <w:szCs w:val="28"/>
        </w:rPr>
      </w:pPr>
      <w:r>
        <w:rPr>
          <w:rFonts w:hint="eastAsia" w:ascii="仿宋_GB2312" w:hAnsi="仿宋" w:eastAsia="仿宋_GB2312" w:cs="Times New Roman"/>
          <w:sz w:val="28"/>
          <w:szCs w:val="28"/>
        </w:rPr>
        <w:t>6. 供应商必须符合法律、行政法规规定的其他条件（参照报价函相关承诺格式内容）。</w:t>
      </w:r>
      <w:r>
        <w:rPr>
          <w:rFonts w:ascii="仿宋_GB2312" w:hAnsi="仿宋" w:eastAsia="仿宋_GB2312" w:cs="Times New Roman"/>
          <w:sz w:val="28"/>
          <w:szCs w:val="28"/>
        </w:rPr>
        <w:t xml:space="preserve"> </w:t>
      </w:r>
    </w:p>
    <w:p>
      <w:pPr>
        <w:spacing w:line="360" w:lineRule="auto"/>
        <w:rPr>
          <w:rFonts w:ascii="仿宋_GB2312" w:hAnsi="仿宋" w:eastAsia="仿宋_GB2312" w:cs="Times New Roman"/>
          <w:sz w:val="28"/>
          <w:szCs w:val="28"/>
        </w:rPr>
      </w:pPr>
      <w:r>
        <w:rPr>
          <w:rFonts w:hint="eastAsia" w:ascii="仿宋_GB2312" w:hAnsi="仿宋" w:eastAsia="仿宋_GB2312" w:cs="Times New Roman"/>
          <w:b/>
          <w:sz w:val="28"/>
          <w:szCs w:val="28"/>
        </w:rPr>
        <w:t>四、项目预算金额：</w:t>
      </w:r>
      <w:r>
        <w:rPr>
          <w:rFonts w:hint="eastAsia" w:ascii="仿宋_GB2312" w:hAnsi="仿宋" w:eastAsia="仿宋_GB2312" w:cs="Times New Roman"/>
          <w:sz w:val="28"/>
          <w:szCs w:val="28"/>
        </w:rPr>
        <w:t>人民币18万元（以实际工作量结算）。</w:t>
      </w:r>
    </w:p>
    <w:p>
      <w:pPr>
        <w:spacing w:line="360" w:lineRule="auto"/>
        <w:rPr>
          <w:rFonts w:ascii="仿宋_GB2312" w:hAnsi="仿宋" w:eastAsia="仿宋_GB2312" w:cs="Times New Roman"/>
          <w:sz w:val="28"/>
          <w:szCs w:val="28"/>
        </w:rPr>
      </w:pPr>
      <w:r>
        <w:rPr>
          <w:rFonts w:hint="eastAsia" w:ascii="仿宋_GB2312" w:hAnsi="仿宋" w:eastAsia="仿宋_GB2312" w:cs="Times New Roman"/>
          <w:b/>
          <w:sz w:val="28"/>
          <w:szCs w:val="28"/>
        </w:rPr>
        <w:t>五、合同期限：</w:t>
      </w:r>
      <w:r>
        <w:rPr>
          <w:rFonts w:hint="eastAsia" w:ascii="仿宋_GB2312" w:hAnsi="仿宋" w:eastAsia="仿宋_GB2312" w:cs="Times New Roman"/>
          <w:sz w:val="28"/>
          <w:szCs w:val="28"/>
        </w:rPr>
        <w:t xml:space="preserve"> 一年（自签订合同之日起一年）</w:t>
      </w:r>
    </w:p>
    <w:p>
      <w:pPr>
        <w:spacing w:line="360" w:lineRule="auto"/>
        <w:rPr>
          <w:rFonts w:ascii="仿宋_GB2312" w:hAnsi="仿宋" w:eastAsia="仿宋_GB2312" w:cs="Times New Roman"/>
          <w:sz w:val="28"/>
          <w:szCs w:val="28"/>
        </w:rPr>
      </w:pPr>
      <w:r>
        <w:rPr>
          <w:rFonts w:hint="eastAsia" w:ascii="仿宋_GB2312" w:hAnsi="仿宋" w:eastAsia="仿宋_GB2312" w:cs="Times New Roman"/>
          <w:b/>
          <w:sz w:val="28"/>
          <w:szCs w:val="28"/>
        </w:rPr>
        <w:t>六、报价方式：</w:t>
      </w:r>
      <w:r>
        <w:rPr>
          <w:rFonts w:hint="eastAsia" w:ascii="仿宋_GB2312" w:hAnsi="仿宋" w:eastAsia="仿宋_GB2312" w:cs="Times New Roman"/>
          <w:sz w:val="28"/>
          <w:szCs w:val="28"/>
        </w:rPr>
        <w:t>对项目单价进行报价（供应商必须对收费报价表内所有项目进行报价，少报漏报及删减项目特征描述项的、超出控制单价的为无效报价。</w:t>
      </w:r>
    </w:p>
    <w:p>
      <w:pPr>
        <w:spacing w:line="360" w:lineRule="auto"/>
        <w:rPr>
          <w:rFonts w:ascii="仿宋_GB2312" w:hAnsi="仿宋" w:eastAsia="仿宋_GB2312" w:cs="Times New Roman"/>
          <w:b/>
          <w:sz w:val="28"/>
          <w:szCs w:val="28"/>
        </w:rPr>
      </w:pPr>
      <w:r>
        <w:rPr>
          <w:rFonts w:hint="eastAsia" w:ascii="仿宋_GB2312" w:hAnsi="仿宋" w:eastAsia="仿宋_GB2312" w:cs="Times New Roman"/>
          <w:b/>
          <w:sz w:val="28"/>
          <w:szCs w:val="28"/>
        </w:rPr>
        <w:t>七、项目要求：</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1.施工范围：学院内。</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2.质量要求：符合行业标准或清单内技术规格、参数及要求。</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3.供货期限：收到采购方任务通知后5天内供货（含安装）到位。</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八、承包方式：固定单价，合同暂定总价金额18万元。</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九、质保期：壹年，以合同期满之日起计算质保期。</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十、履约（质保）金：合同签订后，供应商向学院交纳人民币5000.00元作为合同履约保证金；合同期满自动转为质保金，质保期满验收合格无息退还。</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十一、验收方式：单份任务完成后由学院主管单位和使用单位现场验收并确认工程量。</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十二、结算方式：结算价=实际维修工作量×成交单价。</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十三、付款方式：项目合同期满经验收合格后二十个工作日内提供正式发票，支付结算价的100%。</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十四、项目报价表：</w:t>
      </w:r>
    </w:p>
    <w:p>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2019年度门窗、不锈钢护栏购置（含安装）项目报价表</w:t>
      </w:r>
    </w:p>
    <w:p>
      <w:pPr>
        <w:spacing w:line="360" w:lineRule="auto"/>
        <w:rPr>
          <w:rFonts w:ascii="仿宋_GB2312" w:hAnsi="仿宋" w:eastAsia="仿宋_GB2312" w:cs="Times New Roman"/>
          <w:sz w:val="28"/>
          <w:szCs w:val="28"/>
        </w:rPr>
      </w:pPr>
    </w:p>
    <w:p>
      <w:pPr>
        <w:spacing w:line="360" w:lineRule="auto"/>
        <w:rPr>
          <w:rFonts w:ascii="仿宋_GB2312" w:hAnsi="仿宋" w:eastAsia="仿宋_GB2312" w:cs="Times New Roman"/>
          <w:sz w:val="28"/>
          <w:szCs w:val="28"/>
        </w:rPr>
      </w:pPr>
    </w:p>
    <w:p>
      <w:pPr>
        <w:spacing w:line="360" w:lineRule="auto"/>
        <w:rPr>
          <w:rFonts w:ascii="仿宋_GB2312" w:hAnsi="仿宋" w:eastAsia="仿宋_GB2312" w:cs="Times New Roman"/>
          <w:sz w:val="28"/>
          <w:szCs w:val="28"/>
        </w:rPr>
      </w:pPr>
    </w:p>
    <w:p>
      <w:pPr>
        <w:spacing w:line="360" w:lineRule="auto"/>
        <w:rPr>
          <w:rFonts w:ascii="仿宋_GB2312" w:hAnsi="仿宋" w:eastAsia="仿宋_GB2312" w:cs="Times New Roman"/>
          <w:sz w:val="28"/>
          <w:szCs w:val="28"/>
        </w:rPr>
        <w:sectPr>
          <w:pgSz w:w="11906" w:h="16838"/>
          <w:pgMar w:top="1440" w:right="1800" w:bottom="1440" w:left="1800" w:header="851" w:footer="992" w:gutter="0"/>
          <w:cols w:space="425" w:num="1"/>
          <w:docGrid w:type="lines" w:linePitch="312" w:charSpace="0"/>
        </w:sectPr>
      </w:pPr>
    </w:p>
    <w:p>
      <w:pPr>
        <w:autoSpaceDE w:val="0"/>
        <w:autoSpaceDN w:val="0"/>
        <w:ind w:firstLine="2880" w:firstLineChars="900"/>
        <w:jc w:val="left"/>
        <w:rPr>
          <w:rFonts w:ascii="仿宋_GB2312" w:eastAsia="仿宋_GB2312"/>
          <w:sz w:val="32"/>
          <w:szCs w:val="32"/>
        </w:rPr>
      </w:pPr>
      <w:r>
        <w:rPr>
          <w:rFonts w:hint="eastAsia" w:ascii="仿宋_GB2312" w:eastAsia="仿宋_GB2312"/>
          <w:sz w:val="32"/>
          <w:szCs w:val="32"/>
        </w:rPr>
        <w:t>2019年度门窗、不锈钢护栏购置（含安装）项目报价表</w:t>
      </w:r>
    </w:p>
    <w:p>
      <w:pPr>
        <w:autoSpaceDE w:val="0"/>
        <w:autoSpaceDN w:val="0"/>
        <w:jc w:val="left"/>
      </w:pPr>
      <w:r>
        <w:rPr>
          <w:rFonts w:hint="eastAsia" w:ascii="仿宋_GB2312" w:eastAsia="仿宋_GB2312"/>
          <w:sz w:val="32"/>
          <w:szCs w:val="32"/>
        </w:rPr>
        <w:t>报价单位（盖章）：                                       联系电话：</w:t>
      </w:r>
    </w:p>
    <w:tbl>
      <w:tblPr>
        <w:tblStyle w:val="5"/>
        <w:tblW w:w="12157" w:type="dxa"/>
        <w:tblInd w:w="0" w:type="dxa"/>
        <w:tblLayout w:type="fixed"/>
        <w:tblCellMar>
          <w:top w:w="0" w:type="dxa"/>
          <w:left w:w="108" w:type="dxa"/>
          <w:bottom w:w="0" w:type="dxa"/>
          <w:right w:w="108" w:type="dxa"/>
        </w:tblCellMar>
      </w:tblPr>
      <w:tblGrid>
        <w:gridCol w:w="740"/>
        <w:gridCol w:w="1280"/>
        <w:gridCol w:w="5885"/>
        <w:gridCol w:w="850"/>
        <w:gridCol w:w="851"/>
        <w:gridCol w:w="1134"/>
        <w:gridCol w:w="1417"/>
      </w:tblGrid>
      <w:tr>
        <w:tblPrEx>
          <w:tblLayout w:type="fixed"/>
          <w:tblCellMar>
            <w:top w:w="0" w:type="dxa"/>
            <w:left w:w="108" w:type="dxa"/>
            <w:bottom w:w="0" w:type="dxa"/>
            <w:right w:w="108" w:type="dxa"/>
          </w:tblCellMar>
        </w:tblPrEx>
        <w:trPr>
          <w:trHeight w:val="360" w:hRule="atLeast"/>
        </w:trPr>
        <w:tc>
          <w:tcPr>
            <w:tcW w:w="74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2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项目名称</w:t>
            </w:r>
          </w:p>
        </w:tc>
        <w:tc>
          <w:tcPr>
            <w:tcW w:w="58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项目特征描述</w:t>
            </w:r>
          </w:p>
        </w:tc>
        <w:tc>
          <w:tcPr>
            <w:tcW w:w="8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计量单位</w:t>
            </w:r>
          </w:p>
        </w:tc>
        <w:tc>
          <w:tcPr>
            <w:tcW w:w="8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工程量</w:t>
            </w:r>
          </w:p>
        </w:tc>
        <w:tc>
          <w:tcPr>
            <w:tcW w:w="2551"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金额（元）</w:t>
            </w:r>
          </w:p>
        </w:tc>
      </w:tr>
      <w:tr>
        <w:tblPrEx>
          <w:tblLayout w:type="fixed"/>
          <w:tblCellMar>
            <w:top w:w="0" w:type="dxa"/>
            <w:left w:w="108" w:type="dxa"/>
            <w:bottom w:w="0" w:type="dxa"/>
            <w:right w:w="108" w:type="dxa"/>
          </w:tblCellMar>
        </w:tblPrEx>
        <w:trPr>
          <w:trHeight w:val="740" w:hRule="atLeast"/>
        </w:trPr>
        <w:tc>
          <w:tcPr>
            <w:tcW w:w="74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12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588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85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85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控制单价（元）</w:t>
            </w:r>
          </w:p>
        </w:tc>
        <w:tc>
          <w:tcPr>
            <w:tcW w:w="1417" w:type="dxa"/>
            <w:tcBorders>
              <w:top w:val="nil"/>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报价综合单价（元）</w:t>
            </w:r>
          </w:p>
        </w:tc>
      </w:tr>
      <w:tr>
        <w:tblPrEx>
          <w:tblLayout w:type="fixed"/>
          <w:tblCellMar>
            <w:top w:w="0" w:type="dxa"/>
            <w:left w:w="108" w:type="dxa"/>
            <w:bottom w:w="0" w:type="dxa"/>
            <w:right w:w="108" w:type="dxa"/>
          </w:tblCellMar>
        </w:tblPrEx>
        <w:trPr>
          <w:trHeight w:val="1725"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铝合金扣板门</w:t>
            </w:r>
          </w:p>
        </w:tc>
        <w:tc>
          <w:tcPr>
            <w:tcW w:w="588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1.门类型:70系列铝合金扣板门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2.扇材质:铝合金扣板，0.8mm厚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3.门锁类型:不锈钢插销加外门拉手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4.含拆除旧门，废料自行外运（3km内）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5.门边抹灰及块料面层修补</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m2</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619.85</w:t>
            </w:r>
          </w:p>
        </w:tc>
        <w:tc>
          <w:tcPr>
            <w:tcW w:w="1417"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2355"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全封不锈钢门</w:t>
            </w:r>
          </w:p>
        </w:tc>
        <w:tc>
          <w:tcPr>
            <w:tcW w:w="588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1.不锈钢板材质：304#，厚度:1.0mm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2.门框：包边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3.门扇：厚度5cm，轻型材料填充。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4.门边抹灰及块料面层修补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5.含拆除旧门，废料自行外运（3km内）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6.样式参考行政楼财务室</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m2</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2"/>
                <w:szCs w:val="22"/>
                <w:u w:val="none"/>
                <w:lang w:val="en-US" w:eastAsia="zh-CN" w:bidi="ar"/>
              </w:rPr>
              <w:t>919.81</w:t>
            </w:r>
          </w:p>
        </w:tc>
        <w:tc>
          <w:tcPr>
            <w:tcW w:w="1417"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2545"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成品钢质门</w:t>
            </w:r>
          </w:p>
        </w:tc>
        <w:tc>
          <w:tcPr>
            <w:tcW w:w="588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1.门类型：成品钢质门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2.门框：包边，门边抹灰及块料面层修补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3.门扇厚度：5cm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4.门饰面：烤漆（喷塑）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5.板材：冷轧钢板，板厚1.0mm，门框厚度1.2mm，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6.含拆除旧门，废料运至学院内指定地点（1km内）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7.门样式：现场确定（学生宿舍正门）</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m2</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2"/>
                <w:szCs w:val="22"/>
                <w:u w:val="none"/>
                <w:lang w:val="en-US" w:eastAsia="zh-CN" w:bidi="ar"/>
              </w:rPr>
              <w:t>538.35</w:t>
            </w:r>
          </w:p>
        </w:tc>
        <w:tc>
          <w:tcPr>
            <w:tcW w:w="1417"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2100"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不锈钢防盗门</w:t>
            </w:r>
          </w:p>
        </w:tc>
        <w:tc>
          <w:tcPr>
            <w:tcW w:w="588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1.不锈钢材质:304#，厚度:1.0mm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2.门扇材质:不锈钢管及不锈钢封板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3.门框：38mm*38mm*1.2mm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4.门锁类型:金点子防盗锁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5.样式参照教师公寓A座正门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6.门边抹灰及块料面层修补</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m2</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2"/>
                <w:szCs w:val="22"/>
                <w:u w:val="none"/>
                <w:lang w:val="en-US" w:eastAsia="zh-CN" w:bidi="ar"/>
              </w:rPr>
              <w:t>900.3</w:t>
            </w:r>
          </w:p>
        </w:tc>
        <w:tc>
          <w:tcPr>
            <w:tcW w:w="1417"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335"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铝合金推拉窗</w:t>
            </w:r>
          </w:p>
        </w:tc>
        <w:tc>
          <w:tcPr>
            <w:tcW w:w="588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1.窗玻璃厚度：5mm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2.80系列铝合金框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3.窗锁类型:自动窗扣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4.旧窗拆除运至指定地点（1km内）</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m2</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2"/>
                <w:szCs w:val="22"/>
                <w:u w:val="none"/>
                <w:lang w:val="en-US" w:eastAsia="zh-CN" w:bidi="ar"/>
              </w:rPr>
              <w:t>281.24</w:t>
            </w:r>
          </w:p>
        </w:tc>
        <w:tc>
          <w:tcPr>
            <w:tcW w:w="1417"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335"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塑钢推拉窗</w:t>
            </w:r>
          </w:p>
        </w:tc>
        <w:tc>
          <w:tcPr>
            <w:tcW w:w="588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1.窗玻璃厚度：5mm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2.80系列塑钢框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3.窗锁类型:自动窗扣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4.旧窗拆除运至指定地点（1km内）</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m2</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2"/>
                <w:szCs w:val="22"/>
                <w:u w:val="none"/>
                <w:lang w:val="en-US" w:eastAsia="zh-CN" w:bidi="ar"/>
              </w:rPr>
              <w:t>371.95</w:t>
            </w:r>
          </w:p>
        </w:tc>
        <w:tc>
          <w:tcPr>
            <w:tcW w:w="1417"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844"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不锈钢防盗网</w:t>
            </w:r>
          </w:p>
        </w:tc>
        <w:tc>
          <w:tcPr>
            <w:tcW w:w="588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1.不锈钢材质:304#</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2.厚度:0.8mm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3.样式参照本楼宇原有防盗网样式</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m2</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2"/>
                <w:szCs w:val="22"/>
                <w:u w:val="none"/>
                <w:lang w:val="en-US" w:eastAsia="zh-CN" w:bidi="ar"/>
              </w:rPr>
              <w:t>170.95</w:t>
            </w:r>
          </w:p>
        </w:tc>
        <w:tc>
          <w:tcPr>
            <w:tcW w:w="1417"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128"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金属纱窗</w:t>
            </w:r>
          </w:p>
        </w:tc>
        <w:tc>
          <w:tcPr>
            <w:tcW w:w="588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1、开启方式：左右扒拉（走轨式）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2、框材质：铝合金边框（5cm加宽型材）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3、纱网材质：304不锈钢金钢网；60丝加密型（目数14*14）</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m2</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2"/>
                <w:szCs w:val="22"/>
                <w:u w:val="none"/>
                <w:lang w:val="en-US" w:eastAsia="zh-CN" w:bidi="ar"/>
              </w:rPr>
              <w:t>234.36</w:t>
            </w:r>
          </w:p>
        </w:tc>
        <w:tc>
          <w:tcPr>
            <w:tcW w:w="1417"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2420" w:hRule="atLeast"/>
        </w:trPr>
        <w:tc>
          <w:tcPr>
            <w:tcW w:w="740" w:type="dxa"/>
            <w:tcBorders>
              <w:top w:val="nil"/>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280"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不锈钢护栏</w:t>
            </w:r>
          </w:p>
        </w:tc>
        <w:tc>
          <w:tcPr>
            <w:tcW w:w="5885" w:type="dxa"/>
            <w:tcBorders>
              <w:top w:val="single" w:color="000000" w:sz="4" w:space="0"/>
              <w:left w:val="nil"/>
              <w:bottom w:val="single" w:color="auto" w:sz="4" w:space="0"/>
              <w:right w:val="single" w:color="000000"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1.拆除原铁护栏运至学院内指定地点（1km内）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2.拆除护栏底部砂浆基础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3.不锈钢材质:304#，厚度:1.0mm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4.规格:方通30*30，压顶面管Φ60mm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5.安装固定方式：膨胀螺丝焊接，底部30mm*50mm扁通焊接并水泥砂浆封底,块料面层修补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6.高度：1200mm，立管间距100mm，每格安装1个装饰圈</w:t>
            </w:r>
          </w:p>
        </w:tc>
        <w:tc>
          <w:tcPr>
            <w:tcW w:w="850"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851" w:type="dxa"/>
            <w:tcBorders>
              <w:top w:val="nil"/>
              <w:left w:val="nil"/>
              <w:bottom w:val="single" w:color="auto" w:sz="4" w:space="0"/>
              <w:right w:val="single" w:color="000000"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000000" w:sz="4" w:space="0"/>
              <w:left w:val="nil"/>
              <w:bottom w:val="single" w:color="auto"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2"/>
                <w:szCs w:val="22"/>
                <w:u w:val="none"/>
                <w:lang w:val="en-US" w:eastAsia="zh-CN" w:bidi="ar"/>
              </w:rPr>
              <w:t>401.77</w:t>
            </w:r>
          </w:p>
        </w:tc>
        <w:tc>
          <w:tcPr>
            <w:tcW w:w="1417" w:type="dxa"/>
            <w:tcBorders>
              <w:top w:val="nil"/>
              <w:left w:val="nil"/>
              <w:bottom w:val="single" w:color="auto" w:sz="4" w:space="0"/>
              <w:right w:val="single" w:color="000000" w:sz="8"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2187" w:hRule="atLeast"/>
        </w:trPr>
        <w:tc>
          <w:tcPr>
            <w:tcW w:w="74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钢质防护栏</w:t>
            </w:r>
          </w:p>
        </w:tc>
        <w:tc>
          <w:tcPr>
            <w:tcW w:w="588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numPr>
                <w:ilvl w:val="0"/>
                <w:numId w:val="1"/>
              </w:numPr>
              <w:jc w:val="left"/>
              <w:rPr>
                <w:rFonts w:ascii="宋体" w:hAnsi="宋体" w:eastAsia="宋体" w:cs="宋体"/>
                <w:kern w:val="0"/>
                <w:sz w:val="20"/>
                <w:szCs w:val="20"/>
              </w:rPr>
            </w:pPr>
            <w:r>
              <w:rPr>
                <w:rFonts w:hint="eastAsia" w:ascii="宋体" w:hAnsi="宋体" w:eastAsia="宋体" w:cs="宋体"/>
                <w:kern w:val="0"/>
                <w:sz w:val="20"/>
                <w:szCs w:val="20"/>
              </w:rPr>
              <w:t>拆除原铁护栏运至学院内指定地点（1km内）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2.拆除护栏底部砂浆基础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3.材质:镀锌钢管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4.规格:中间立管20mm*20mm*1.3mm方管，立柱管压顶面管Φ60mm *2.0mm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5.安装固定方式：膨胀螺丝焊接，底部30mm*50mm扁通焊接并水泥砂浆封底100*50</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6.高度：1200mm；立柱管间距小于400mm。</w:t>
            </w:r>
          </w:p>
        </w:tc>
        <w:tc>
          <w:tcPr>
            <w:tcW w:w="8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85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1134"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2"/>
                <w:szCs w:val="22"/>
                <w:u w:val="none"/>
                <w:lang w:val="en-US" w:eastAsia="zh-CN" w:bidi="ar"/>
              </w:rPr>
              <w:t>391.2</w:t>
            </w:r>
          </w:p>
        </w:tc>
        <w:tc>
          <w:tcPr>
            <w:tcW w:w="141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bl>
    <w:p>
      <w:pPr>
        <w:autoSpaceDE w:val="0"/>
        <w:autoSpaceDN w:val="0"/>
        <w:jc w:val="left"/>
        <w:rPr>
          <w:rFonts w:ascii="宋体" w:hAnsi="宋体"/>
          <w:bCs/>
          <w:sz w:val="28"/>
          <w:szCs w:val="28"/>
        </w:rPr>
        <w:sectPr>
          <w:pgSz w:w="16838" w:h="11906" w:orient="landscape"/>
          <w:pgMar w:top="1797" w:right="1440" w:bottom="1797" w:left="1440" w:header="851" w:footer="992" w:gutter="0"/>
          <w:cols w:space="425" w:num="1"/>
          <w:docGrid w:type="linesAndChars" w:linePitch="312" w:charSpace="0"/>
        </w:sectPr>
      </w:pPr>
    </w:p>
    <w:p>
      <w:pPr>
        <w:autoSpaceDE w:val="0"/>
        <w:autoSpaceDN w:val="0"/>
        <w:jc w:val="left"/>
        <w:rPr>
          <w:rFonts w:ascii="宋体" w:hAnsi="宋体"/>
          <w:bCs/>
          <w:sz w:val="28"/>
          <w:szCs w:val="28"/>
        </w:rPr>
      </w:pPr>
    </w:p>
    <w:p>
      <w:pPr>
        <w:autoSpaceDE w:val="0"/>
        <w:autoSpaceDN w:val="0"/>
        <w:ind w:left="481"/>
        <w:jc w:val="left"/>
        <w:rPr>
          <w:rFonts w:ascii="宋体" w:hAnsi="宋体"/>
          <w:bCs/>
          <w:sz w:val="28"/>
          <w:szCs w:val="28"/>
        </w:rPr>
      </w:pPr>
    </w:p>
    <w:p>
      <w:pPr>
        <w:autoSpaceDE w:val="0"/>
        <w:autoSpaceDN w:val="0"/>
        <w:ind w:left="481"/>
        <w:jc w:val="left"/>
        <w:rPr>
          <w:rFonts w:ascii="宋体" w:hAnsi="宋体"/>
          <w:b/>
          <w:bCs/>
          <w:sz w:val="28"/>
          <w:szCs w:val="28"/>
        </w:rPr>
      </w:pPr>
      <w:r>
        <w:rPr>
          <w:rFonts w:hint="eastAsia" w:ascii="宋体" w:hAnsi="宋体"/>
          <w:b/>
          <w:bCs/>
          <w:sz w:val="28"/>
          <w:szCs w:val="28"/>
        </w:rPr>
        <w:t>十五、合同样式：</w:t>
      </w:r>
    </w:p>
    <w:p>
      <w:pPr>
        <w:widowControl/>
        <w:spacing w:line="23" w:lineRule="atLeast"/>
        <w:jc w:val="center"/>
        <w:rPr>
          <w:rFonts w:ascii="新宋体" w:hAnsi="新宋体" w:eastAsia="新宋体" w:cs="新宋体"/>
          <w:b/>
          <w:sz w:val="36"/>
          <w:szCs w:val="36"/>
          <w:lang w:bidi="ar"/>
        </w:rPr>
      </w:pPr>
      <w:r>
        <w:rPr>
          <w:rFonts w:hint="eastAsia" w:ascii="新宋体" w:hAnsi="新宋体" w:eastAsia="新宋体" w:cs="新宋体"/>
          <w:b/>
          <w:kern w:val="0"/>
          <w:sz w:val="36"/>
          <w:szCs w:val="36"/>
          <w:lang w:bidi="ar"/>
        </w:rPr>
        <w:t>广东松山职业技术学院</w:t>
      </w:r>
    </w:p>
    <w:p>
      <w:pPr>
        <w:autoSpaceDE w:val="0"/>
        <w:autoSpaceDN w:val="0"/>
        <w:ind w:firstLine="640" w:firstLineChars="200"/>
        <w:rPr>
          <w:rFonts w:ascii="仿宋_GB2312" w:eastAsia="仿宋_GB2312"/>
          <w:sz w:val="32"/>
          <w:szCs w:val="32"/>
        </w:rPr>
      </w:pPr>
      <w:r>
        <w:rPr>
          <w:rFonts w:hint="eastAsia" w:ascii="仿宋_GB2312" w:eastAsia="仿宋_GB2312"/>
          <w:sz w:val="32"/>
          <w:szCs w:val="32"/>
        </w:rPr>
        <w:t>2019年度门窗、不锈钢护栏购置（含安装）项目合同</w:t>
      </w:r>
    </w:p>
    <w:tbl>
      <w:tblPr>
        <w:tblStyle w:val="5"/>
        <w:tblpPr w:leftFromText="180" w:rightFromText="180" w:vertAnchor="text" w:horzAnchor="page" w:tblpX="502" w:tblpY="660"/>
        <w:tblOverlap w:val="never"/>
        <w:tblW w:w="11534" w:type="dxa"/>
        <w:tblInd w:w="0" w:type="dxa"/>
        <w:shd w:val="pct10" w:color="auto" w:fill="auto"/>
        <w:tblLayout w:type="fixed"/>
        <w:tblCellMar>
          <w:top w:w="0" w:type="dxa"/>
          <w:left w:w="0" w:type="dxa"/>
          <w:bottom w:w="0" w:type="dxa"/>
          <w:right w:w="0" w:type="dxa"/>
        </w:tblCellMar>
      </w:tblPr>
      <w:tblGrid>
        <w:gridCol w:w="5767"/>
        <w:gridCol w:w="5767"/>
      </w:tblGrid>
      <w:tr>
        <w:tblPrEx>
          <w:shd w:val="pct10" w:color="auto" w:fill="auto"/>
          <w:tblLayout w:type="fixed"/>
          <w:tblCellMar>
            <w:top w:w="0" w:type="dxa"/>
            <w:left w:w="0" w:type="dxa"/>
            <w:bottom w:w="0" w:type="dxa"/>
            <w:right w:w="0" w:type="dxa"/>
          </w:tblCellMar>
        </w:tblPrEx>
        <w:trPr>
          <w:trHeight w:val="448" w:hRule="atLeast"/>
        </w:trPr>
        <w:tc>
          <w:tcPr>
            <w:tcW w:w="5767" w:type="dxa"/>
            <w:tcBorders>
              <w:top w:val="single" w:color="DDDDDD" w:sz="6" w:space="0"/>
              <w:left w:val="single" w:color="DDDDDD" w:sz="6" w:space="0"/>
              <w:bottom w:val="single" w:color="DDDDDD" w:sz="6" w:space="0"/>
              <w:right w:val="single" w:color="DDDDDD" w:sz="6" w:space="0"/>
            </w:tcBorders>
            <w:shd w:val="pct10" w:color="auto" w:fill="auto"/>
            <w:tcMar>
              <w:top w:w="75" w:type="dxa"/>
              <w:left w:w="150" w:type="dxa"/>
              <w:bottom w:w="75" w:type="dxa"/>
              <w:right w:w="150" w:type="dxa"/>
            </w:tcMar>
            <w:vAlign w:val="center"/>
          </w:tcPr>
          <w:p>
            <w:pPr>
              <w:pStyle w:val="4"/>
              <w:widowControl/>
              <w:spacing w:before="150" w:beforeAutospacing="0" w:afterAutospacing="0" w:line="315" w:lineRule="atLeast"/>
              <w:jc w:val="both"/>
              <w:rPr>
                <w:rFonts w:ascii="宋体" w:hAnsi="宋体" w:eastAsia="宋体" w:cs="宋体"/>
                <w:b/>
                <w:color w:val="333333"/>
                <w:sz w:val="33"/>
                <w:szCs w:val="33"/>
              </w:rPr>
            </w:pPr>
            <w:r>
              <w:rPr>
                <w:rFonts w:hint="eastAsia" w:ascii="宋体" w:hAnsi="宋体" w:eastAsia="宋体" w:cs="宋体"/>
                <w:color w:val="333333"/>
              </w:rPr>
              <w:t>合同名称：</w:t>
            </w:r>
            <w:r>
              <w:rPr>
                <w:rFonts w:hint="eastAsia" w:ascii="宋体" w:hAnsi="宋体" w:eastAsia="宋体" w:cs="宋体"/>
                <w:color w:val="000000"/>
              </w:rPr>
              <w:t>广东松山职业技术</w:t>
            </w:r>
            <w:r>
              <w:rPr>
                <w:rFonts w:hint="eastAsia" w:ascii="宋体" w:hAnsi="宋体" w:eastAsia="宋体" w:cs="宋体"/>
                <w:color w:val="333333"/>
              </w:rPr>
              <w:t>学院</w:t>
            </w:r>
            <w:r>
              <w:rPr>
                <w:rFonts w:hint="eastAsia" w:ascii="宋体" w:hAnsi="宋体" w:eastAsia="宋体" w:cs="宋体"/>
                <w:color w:val="000000"/>
              </w:rPr>
              <w:t>2019年度门窗、不锈钢护栏购置（含安装）</w:t>
            </w:r>
            <w:r>
              <w:rPr>
                <w:rFonts w:hint="eastAsia" w:ascii="宋体" w:hAnsi="宋体" w:eastAsia="宋体" w:cs="宋体"/>
                <w:color w:val="333333"/>
              </w:rPr>
              <w:t>合同</w:t>
            </w:r>
          </w:p>
          <w:p>
            <w:pPr>
              <w:pStyle w:val="4"/>
              <w:widowControl/>
              <w:spacing w:beforeAutospacing="0" w:afterAutospacing="0" w:line="315" w:lineRule="atLeast"/>
              <w:rPr>
                <w:color w:val="333333"/>
              </w:rPr>
            </w:pPr>
          </w:p>
        </w:tc>
        <w:tc>
          <w:tcPr>
            <w:tcW w:w="5767" w:type="dxa"/>
            <w:tcBorders>
              <w:top w:val="single" w:color="DDDDDD" w:sz="6" w:space="0"/>
              <w:left w:val="single" w:color="DDDDDD" w:sz="6" w:space="0"/>
              <w:bottom w:val="single" w:color="DDDDDD" w:sz="6" w:space="0"/>
              <w:right w:val="single" w:color="DDDDDD" w:sz="6" w:space="0"/>
            </w:tcBorders>
            <w:shd w:val="pct10" w:color="auto" w:fill="auto"/>
            <w:tcMar>
              <w:top w:w="75" w:type="dxa"/>
              <w:left w:w="150" w:type="dxa"/>
              <w:bottom w:w="75" w:type="dxa"/>
              <w:right w:w="150" w:type="dxa"/>
            </w:tcMar>
            <w:vAlign w:val="center"/>
          </w:tcPr>
          <w:p>
            <w:pPr>
              <w:pStyle w:val="4"/>
              <w:widowControl/>
              <w:spacing w:beforeAutospacing="0" w:afterAutospacing="0" w:line="315" w:lineRule="atLeast"/>
              <w:rPr>
                <w:color w:val="333333"/>
              </w:rPr>
            </w:pPr>
            <w:r>
              <w:rPr>
                <w:rFonts w:hint="eastAsia" w:ascii="宋体" w:hAnsi="宋体" w:eastAsia="宋体" w:cs="宋体"/>
                <w:color w:val="333333"/>
              </w:rPr>
              <w:t>合同编号：</w:t>
            </w:r>
          </w:p>
        </w:tc>
      </w:tr>
      <w:tr>
        <w:tblPrEx>
          <w:tblLayout w:type="fixed"/>
          <w:tblCellMar>
            <w:top w:w="0" w:type="dxa"/>
            <w:left w:w="0" w:type="dxa"/>
            <w:bottom w:w="0" w:type="dxa"/>
            <w:right w:w="0" w:type="dxa"/>
          </w:tblCellMar>
        </w:tblPrEx>
        <w:trPr>
          <w:trHeight w:val="448" w:hRule="atLeast"/>
        </w:trPr>
        <w:tc>
          <w:tcPr>
            <w:tcW w:w="5767" w:type="dxa"/>
            <w:tcBorders>
              <w:top w:val="single" w:color="DDDDDD" w:sz="6" w:space="0"/>
              <w:left w:val="single" w:color="DDDDDD" w:sz="6" w:space="0"/>
              <w:bottom w:val="single" w:color="DDDDDD" w:sz="6" w:space="0"/>
              <w:right w:val="single" w:color="DDDDDD" w:sz="6" w:space="0"/>
            </w:tcBorders>
            <w:shd w:val="pct10" w:color="auto" w:fill="auto"/>
            <w:tcMar>
              <w:top w:w="75" w:type="dxa"/>
              <w:left w:w="150" w:type="dxa"/>
              <w:bottom w:w="75" w:type="dxa"/>
              <w:right w:w="150" w:type="dxa"/>
            </w:tcMar>
            <w:vAlign w:val="center"/>
          </w:tcPr>
          <w:p>
            <w:pPr>
              <w:pStyle w:val="4"/>
              <w:widowControl/>
              <w:spacing w:beforeAutospacing="0" w:afterAutospacing="0" w:line="315" w:lineRule="atLeast"/>
              <w:rPr>
                <w:color w:val="333333"/>
              </w:rPr>
            </w:pPr>
            <w:r>
              <w:rPr>
                <w:rFonts w:hint="eastAsia" w:ascii="宋体" w:hAnsi="宋体" w:eastAsia="宋体" w:cs="宋体"/>
                <w:color w:val="333333"/>
                <w:shd w:val="clear" w:color="auto" w:fill="FFFFFF"/>
              </w:rPr>
              <w:t>甲　　方：</w:t>
            </w:r>
            <w:r>
              <w:rPr>
                <w:rFonts w:hint="eastAsia" w:ascii="宋体" w:hAnsi="宋体" w:eastAsia="宋体" w:cs="宋体"/>
                <w:color w:val="333333"/>
              </w:rPr>
              <w:t>广东松山职业技术学院</w:t>
            </w:r>
          </w:p>
        </w:tc>
        <w:tc>
          <w:tcPr>
            <w:tcW w:w="5767" w:type="dxa"/>
            <w:tcBorders>
              <w:top w:val="single" w:color="DDDDDD" w:sz="6" w:space="0"/>
              <w:left w:val="single" w:color="DDDDDD" w:sz="6" w:space="0"/>
              <w:bottom w:val="single" w:color="DDDDDD" w:sz="6" w:space="0"/>
              <w:right w:val="single" w:color="DDDDDD" w:sz="6" w:space="0"/>
            </w:tcBorders>
            <w:shd w:val="pct10" w:color="auto" w:fill="auto"/>
            <w:tcMar>
              <w:top w:w="75" w:type="dxa"/>
              <w:left w:w="150" w:type="dxa"/>
              <w:bottom w:w="75" w:type="dxa"/>
              <w:right w:w="150" w:type="dxa"/>
            </w:tcMar>
            <w:vAlign w:val="center"/>
          </w:tcPr>
          <w:p>
            <w:pPr>
              <w:pStyle w:val="4"/>
              <w:widowControl/>
              <w:spacing w:beforeAutospacing="0" w:afterAutospacing="0" w:line="315" w:lineRule="atLeast"/>
              <w:rPr>
                <w:color w:val="333333"/>
              </w:rPr>
            </w:pPr>
            <w:r>
              <w:rPr>
                <w:rFonts w:hint="eastAsia" w:ascii="宋体" w:hAnsi="宋体" w:eastAsia="宋体" w:cs="宋体"/>
                <w:color w:val="333333"/>
                <w:shd w:val="clear" w:color="auto" w:fill="FFFFFF"/>
              </w:rPr>
              <w:t>乙　　方：</w:t>
            </w:r>
          </w:p>
        </w:tc>
      </w:tr>
      <w:tr>
        <w:tblPrEx>
          <w:tblLayout w:type="fixed"/>
          <w:tblCellMar>
            <w:top w:w="0" w:type="dxa"/>
            <w:left w:w="0" w:type="dxa"/>
            <w:bottom w:w="0" w:type="dxa"/>
            <w:right w:w="0" w:type="dxa"/>
          </w:tblCellMar>
        </w:tblPrEx>
        <w:trPr>
          <w:trHeight w:val="448" w:hRule="atLeast"/>
        </w:trPr>
        <w:tc>
          <w:tcPr>
            <w:tcW w:w="5767" w:type="dxa"/>
            <w:tcBorders>
              <w:top w:val="single" w:color="DDDDDD" w:sz="6" w:space="0"/>
              <w:left w:val="single" w:color="DDDDDD" w:sz="6" w:space="0"/>
              <w:bottom w:val="single" w:color="DDDDDD" w:sz="6" w:space="0"/>
              <w:right w:val="single" w:color="DDDDDD" w:sz="6" w:space="0"/>
            </w:tcBorders>
            <w:shd w:val="pct10" w:color="auto" w:fill="auto"/>
            <w:tcMar>
              <w:top w:w="75" w:type="dxa"/>
              <w:left w:w="150" w:type="dxa"/>
              <w:bottom w:w="75" w:type="dxa"/>
              <w:right w:w="150" w:type="dxa"/>
            </w:tcMar>
            <w:vAlign w:val="center"/>
          </w:tcPr>
          <w:p>
            <w:pPr>
              <w:pStyle w:val="4"/>
              <w:widowControl/>
              <w:spacing w:beforeAutospacing="0" w:afterAutospacing="0" w:line="315" w:lineRule="atLeast"/>
              <w:rPr>
                <w:color w:val="333333"/>
              </w:rPr>
            </w:pPr>
            <w:r>
              <w:rPr>
                <w:rFonts w:hint="eastAsia" w:ascii="宋体" w:hAnsi="宋体" w:eastAsia="宋体" w:cs="宋体"/>
                <w:color w:val="333333"/>
                <w:shd w:val="clear" w:color="auto" w:fill="FFFFFF"/>
              </w:rPr>
              <w:t>合同金额：</w:t>
            </w:r>
            <w:r>
              <w:rPr>
                <w:rFonts w:hint="eastAsia" w:ascii="宋体" w:hAnsi="宋体" w:eastAsia="宋体" w:cs="宋体"/>
                <w:color w:val="333333"/>
              </w:rPr>
              <w:t>¥180000.00（暂定价）</w:t>
            </w:r>
          </w:p>
        </w:tc>
        <w:tc>
          <w:tcPr>
            <w:tcW w:w="5767" w:type="dxa"/>
            <w:tcBorders>
              <w:top w:val="single" w:color="DDDDDD" w:sz="6" w:space="0"/>
              <w:left w:val="single" w:color="DDDDDD" w:sz="6" w:space="0"/>
              <w:bottom w:val="single" w:color="DDDDDD" w:sz="6" w:space="0"/>
              <w:right w:val="single" w:color="DDDDDD" w:sz="6" w:space="0"/>
            </w:tcBorders>
            <w:shd w:val="pct10" w:color="auto" w:fill="auto"/>
            <w:tcMar>
              <w:top w:w="75" w:type="dxa"/>
              <w:left w:w="150" w:type="dxa"/>
              <w:bottom w:w="75" w:type="dxa"/>
              <w:right w:w="150" w:type="dxa"/>
            </w:tcMar>
            <w:vAlign w:val="center"/>
          </w:tcPr>
          <w:p>
            <w:pPr>
              <w:pStyle w:val="4"/>
              <w:widowControl/>
              <w:spacing w:beforeAutospacing="0" w:afterAutospacing="0" w:line="315" w:lineRule="atLeast"/>
              <w:rPr>
                <w:color w:val="333333"/>
              </w:rPr>
            </w:pPr>
            <w:r>
              <w:rPr>
                <w:rFonts w:hint="eastAsia" w:ascii="宋体" w:hAnsi="宋体" w:eastAsia="宋体" w:cs="宋体"/>
                <w:color w:val="333333"/>
                <w:shd w:val="clear" w:color="auto" w:fill="FFFFFF"/>
              </w:rPr>
              <w:t>金额大写：拾</w:t>
            </w:r>
            <w:r>
              <w:rPr>
                <w:rFonts w:hint="eastAsia" w:ascii="宋体" w:hAnsi="宋体" w:eastAsia="宋体" w:cs="宋体"/>
                <w:color w:val="333333"/>
              </w:rPr>
              <w:t>捌万元整</w:t>
            </w:r>
          </w:p>
        </w:tc>
      </w:tr>
    </w:tbl>
    <w:p>
      <w:pPr>
        <w:rPr>
          <w:rFonts w:hint="eastAsia" w:ascii="仿宋_GB2312" w:eastAsia="仿宋_GB2312"/>
          <w:sz w:val="28"/>
          <w:szCs w:val="28"/>
        </w:rPr>
      </w:pPr>
    </w:p>
    <w:p>
      <w:pPr>
        <w:ind w:firstLine="640" w:firstLineChars="200"/>
        <w:rPr>
          <w:rFonts w:hint="eastAsia" w:ascii="仿宋_GB2312" w:eastAsia="仿宋_GB2312"/>
          <w:sz w:val="32"/>
          <w:szCs w:val="32"/>
        </w:rPr>
      </w:pPr>
      <w:r>
        <w:rPr>
          <w:rFonts w:hint="eastAsia" w:ascii="仿宋_GB2312" w:eastAsia="仿宋_GB2312"/>
          <w:sz w:val="32"/>
          <w:szCs w:val="32"/>
        </w:rPr>
        <w:t>根据《中华人民共和国合同法》及有关法律规定，遵循平等、自愿、公平和诚实信用的原则，双方就有关事项协商一致，签订本合同，并共同遵守。</w:t>
      </w:r>
    </w:p>
    <w:p>
      <w:pPr>
        <w:ind w:firstLine="640" w:firstLineChars="200"/>
        <w:rPr>
          <w:rFonts w:hint="eastAsia" w:ascii="仿宋_GB2312" w:eastAsia="仿宋_GB2312"/>
          <w:sz w:val="32"/>
          <w:szCs w:val="32"/>
        </w:rPr>
      </w:pPr>
      <w:r>
        <w:rPr>
          <w:rFonts w:hint="eastAsia" w:ascii="仿宋_GB2312" w:eastAsia="仿宋_GB2312"/>
          <w:sz w:val="32"/>
          <w:szCs w:val="32"/>
        </w:rPr>
        <w:t> 1.概况</w:t>
      </w:r>
    </w:p>
    <w:p>
      <w:pPr>
        <w:ind w:firstLine="640" w:firstLineChars="200"/>
        <w:rPr>
          <w:rFonts w:hint="eastAsia" w:ascii="仿宋_GB2312" w:eastAsia="仿宋_GB2312"/>
          <w:sz w:val="32"/>
          <w:szCs w:val="32"/>
        </w:rPr>
      </w:pPr>
      <w:r>
        <w:rPr>
          <w:rFonts w:hint="eastAsia" w:ascii="仿宋_GB2312" w:eastAsia="仿宋_GB2312"/>
          <w:sz w:val="32"/>
          <w:szCs w:val="32"/>
        </w:rPr>
        <w:t> 1.1名称：2019年度门窗、不锈钢护栏购置（含安装）项目</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 1.2地点</w:t>
      </w:r>
      <w:r>
        <w:rPr>
          <w:rFonts w:hint="eastAsia" w:ascii="仿宋_GB2312" w:eastAsia="仿宋_GB2312"/>
          <w:sz w:val="32"/>
          <w:szCs w:val="32"/>
          <w:lang w:eastAsia="zh-CN"/>
        </w:rPr>
        <w:t>：</w:t>
      </w:r>
      <w:r>
        <w:rPr>
          <w:rFonts w:hint="eastAsia" w:ascii="仿宋_GB2312" w:eastAsia="仿宋_GB2312"/>
          <w:sz w:val="32"/>
          <w:szCs w:val="32"/>
        </w:rPr>
        <w:t>广东松山职业技术学院</w:t>
      </w:r>
      <w:r>
        <w:rPr>
          <w:rFonts w:hint="eastAsia" w:ascii="仿宋_GB2312" w:eastAsia="仿宋_GB2312"/>
          <w:sz w:val="32"/>
          <w:szCs w:val="32"/>
          <w:lang w:eastAsia="zh-CN"/>
        </w:rPr>
        <w:t>内</w:t>
      </w:r>
    </w:p>
    <w:p>
      <w:pPr>
        <w:ind w:firstLine="640" w:firstLineChars="200"/>
        <w:rPr>
          <w:rFonts w:hint="eastAsia" w:ascii="仿宋_GB2312" w:eastAsia="仿宋_GB2312"/>
          <w:sz w:val="32"/>
          <w:szCs w:val="32"/>
        </w:rPr>
      </w:pPr>
      <w:r>
        <w:rPr>
          <w:rFonts w:hint="eastAsia" w:ascii="仿宋_GB2312" w:eastAsia="仿宋_GB2312"/>
          <w:sz w:val="32"/>
          <w:szCs w:val="32"/>
        </w:rPr>
        <w:t> 1.</w:t>
      </w:r>
      <w:r>
        <w:rPr>
          <w:rFonts w:hint="eastAsia" w:ascii="仿宋_GB2312" w:eastAsia="仿宋_GB2312"/>
          <w:sz w:val="32"/>
          <w:szCs w:val="32"/>
          <w:lang w:val="en-US" w:eastAsia="zh-CN"/>
        </w:rPr>
        <w:t>3</w:t>
      </w:r>
      <w:r>
        <w:rPr>
          <w:rFonts w:hint="eastAsia" w:ascii="仿宋_GB2312" w:eastAsia="仿宋_GB2312"/>
          <w:sz w:val="32"/>
          <w:szCs w:val="32"/>
        </w:rPr>
        <w:t>承包方式：固定单价。</w:t>
      </w:r>
    </w:p>
    <w:p>
      <w:pPr>
        <w:ind w:firstLine="640" w:firstLineChars="200"/>
        <w:rPr>
          <w:rFonts w:hint="eastAsia" w:ascii="仿宋_GB2312" w:eastAsia="仿宋_GB2312"/>
          <w:sz w:val="32"/>
          <w:szCs w:val="32"/>
        </w:rPr>
      </w:pPr>
      <w:r>
        <w:rPr>
          <w:rFonts w:hint="eastAsia" w:ascii="仿宋_GB2312" w:eastAsia="仿宋_GB2312"/>
          <w:sz w:val="32"/>
          <w:szCs w:val="32"/>
        </w:rPr>
        <w:t> 1.</w:t>
      </w:r>
      <w:r>
        <w:rPr>
          <w:rFonts w:hint="eastAsia" w:ascii="仿宋_GB2312" w:eastAsia="仿宋_GB2312"/>
          <w:sz w:val="32"/>
          <w:szCs w:val="32"/>
          <w:lang w:val="en-US" w:eastAsia="zh-CN"/>
        </w:rPr>
        <w:t>4</w:t>
      </w:r>
      <w:r>
        <w:rPr>
          <w:rFonts w:hint="eastAsia" w:ascii="仿宋_GB2312" w:eastAsia="仿宋_GB2312"/>
          <w:sz w:val="32"/>
          <w:szCs w:val="32"/>
          <w:lang w:eastAsia="zh-CN"/>
        </w:rPr>
        <w:t>合同期限</w:t>
      </w:r>
      <w:r>
        <w:rPr>
          <w:rFonts w:hint="eastAsia" w:ascii="仿宋_GB2312" w:eastAsia="仿宋_GB2312"/>
          <w:sz w:val="32"/>
          <w:szCs w:val="32"/>
        </w:rPr>
        <w:t>：自合同签订之日起1年。因遇不可抗力因素造成的工期延误，由双方协商确定。</w:t>
      </w:r>
    </w:p>
    <w:p>
      <w:pPr>
        <w:ind w:firstLine="640" w:firstLineChars="200"/>
        <w:rPr>
          <w:rFonts w:hint="eastAsia" w:ascii="仿宋_GB2312" w:eastAsia="仿宋_GB2312"/>
          <w:sz w:val="32"/>
          <w:szCs w:val="32"/>
        </w:rPr>
      </w:pPr>
      <w:r>
        <w:rPr>
          <w:rFonts w:hint="eastAsia" w:ascii="仿宋_GB2312" w:eastAsia="仿宋_GB2312"/>
          <w:sz w:val="32"/>
          <w:szCs w:val="32"/>
        </w:rPr>
        <w:t> 1.</w:t>
      </w:r>
      <w:r>
        <w:rPr>
          <w:rFonts w:hint="eastAsia" w:ascii="仿宋_GB2312" w:eastAsia="仿宋_GB2312"/>
          <w:sz w:val="32"/>
          <w:szCs w:val="32"/>
          <w:lang w:val="en-US" w:eastAsia="zh-CN"/>
        </w:rPr>
        <w:t>5</w:t>
      </w:r>
      <w:r>
        <w:rPr>
          <w:rFonts w:hint="eastAsia" w:ascii="仿宋_GB2312" w:eastAsia="仿宋_GB2312"/>
          <w:sz w:val="32"/>
          <w:szCs w:val="32"/>
        </w:rPr>
        <w:t>质量</w:t>
      </w:r>
      <w:r>
        <w:rPr>
          <w:rFonts w:hint="eastAsia" w:ascii="仿宋_GB2312" w:eastAsia="仿宋_GB2312"/>
          <w:sz w:val="32"/>
          <w:szCs w:val="32"/>
          <w:lang w:eastAsia="zh-CN"/>
        </w:rPr>
        <w:t>要求</w:t>
      </w:r>
      <w:r>
        <w:rPr>
          <w:rFonts w:hint="eastAsia" w:ascii="仿宋_GB2312" w:eastAsia="仿宋_GB2312"/>
          <w:sz w:val="32"/>
          <w:szCs w:val="32"/>
        </w:rPr>
        <w:t>：</w:t>
      </w:r>
      <w:r>
        <w:rPr>
          <w:rFonts w:hint="eastAsia" w:ascii="仿宋_GB2312" w:hAnsi="仿宋" w:eastAsia="仿宋_GB2312" w:cs="Times New Roman"/>
          <w:sz w:val="28"/>
          <w:szCs w:val="28"/>
        </w:rPr>
        <w:t>符合行业标准或清单内技术规格、参数及要求</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1.</w:t>
      </w:r>
      <w:r>
        <w:rPr>
          <w:rFonts w:hint="eastAsia" w:ascii="仿宋_GB2312" w:eastAsia="仿宋_GB2312"/>
          <w:sz w:val="32"/>
          <w:szCs w:val="32"/>
          <w:lang w:val="en-US" w:eastAsia="zh-CN"/>
        </w:rPr>
        <w:t>6</w:t>
      </w:r>
      <w:r>
        <w:rPr>
          <w:rFonts w:hint="eastAsia" w:ascii="仿宋_GB2312" w:eastAsia="仿宋_GB2312"/>
          <w:sz w:val="32"/>
          <w:szCs w:val="32"/>
        </w:rPr>
        <w:t>合同总价款（人民币小写）：¥180000.00（人民币大写）：拾捌万元整。</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1.7质保期：壹年，以合同期满之日起计算质保期。</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2.合同签订后，供应商向学院交纳人民币5000.00元作为合同履约保证金；合同期满自动转为质保金，质保期满验收合格无息退还。</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乙方须向甲方提供联系人的名单与联系方式，遇人员工作变动，须及时向甲方通报。</w:t>
      </w:r>
      <w:bookmarkStart w:id="0" w:name="_GoBack"/>
      <w:bookmarkEnd w:id="0"/>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收费标准及具体要求</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4.1</w:t>
      </w:r>
      <w:r>
        <w:rPr>
          <w:rFonts w:hint="eastAsia" w:ascii="仿宋_GB2312" w:eastAsia="仿宋_GB2312"/>
          <w:sz w:val="32"/>
          <w:szCs w:val="32"/>
        </w:rPr>
        <w:t>收费标准及具体要求按照附表《2019年度门窗、不锈钢护栏购置（含安装）项目报价表》。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结算</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5.1</w:t>
      </w:r>
      <w:r>
        <w:rPr>
          <w:rFonts w:hint="eastAsia" w:ascii="仿宋_GB2312" w:eastAsia="仿宋_GB2312"/>
          <w:sz w:val="32"/>
          <w:szCs w:val="32"/>
          <w:lang w:eastAsia="zh-CN"/>
        </w:rPr>
        <w:t>合同期满二十个工作日内</w:t>
      </w:r>
      <w:r>
        <w:rPr>
          <w:rFonts w:hint="eastAsia" w:ascii="仿宋_GB2312" w:eastAsia="仿宋_GB2312"/>
          <w:sz w:val="32"/>
          <w:szCs w:val="32"/>
        </w:rPr>
        <w:t>凭验收表和发票</w:t>
      </w:r>
      <w:r>
        <w:rPr>
          <w:rFonts w:hint="eastAsia" w:ascii="仿宋_GB2312" w:eastAsia="仿宋_GB2312"/>
          <w:sz w:val="32"/>
          <w:szCs w:val="32"/>
          <w:lang w:eastAsia="zh-CN"/>
        </w:rPr>
        <w:t>支</w:t>
      </w:r>
      <w:r>
        <w:rPr>
          <w:rFonts w:hint="eastAsia" w:ascii="仿宋_GB2312" w:eastAsia="仿宋_GB2312"/>
          <w:sz w:val="32"/>
          <w:szCs w:val="32"/>
        </w:rPr>
        <w:t>付100%款</w:t>
      </w:r>
      <w:r>
        <w:rPr>
          <w:rFonts w:hint="eastAsia" w:ascii="仿宋_GB2312" w:eastAsia="仿宋_GB2312"/>
          <w:sz w:val="32"/>
          <w:szCs w:val="32"/>
          <w:lang w:val="en-US" w:eastAsia="zh-CN"/>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5.2</w:t>
      </w:r>
      <w:r>
        <w:rPr>
          <w:rFonts w:hint="eastAsia" w:ascii="仿宋_GB2312" w:eastAsia="仿宋_GB2312"/>
          <w:sz w:val="32"/>
          <w:szCs w:val="32"/>
        </w:rPr>
        <w:t>结算价按实际</w:t>
      </w:r>
      <w:r>
        <w:rPr>
          <w:rFonts w:hint="eastAsia" w:ascii="仿宋_GB2312" w:eastAsia="仿宋_GB2312"/>
          <w:sz w:val="32"/>
          <w:szCs w:val="32"/>
          <w:lang w:eastAsia="zh-CN"/>
        </w:rPr>
        <w:t>数量</w:t>
      </w:r>
      <w:r>
        <w:rPr>
          <w:rFonts w:hint="eastAsia" w:ascii="仿宋_GB2312" w:eastAsia="仿宋_GB2312"/>
          <w:sz w:val="32"/>
          <w:szCs w:val="32"/>
        </w:rPr>
        <w:t>结算，结算价=实际</w:t>
      </w:r>
      <w:r>
        <w:rPr>
          <w:rFonts w:hint="eastAsia" w:ascii="仿宋_GB2312" w:eastAsia="仿宋_GB2312"/>
          <w:sz w:val="32"/>
          <w:szCs w:val="32"/>
          <w:lang w:eastAsia="zh-CN"/>
        </w:rPr>
        <w:t>数</w:t>
      </w:r>
      <w:r>
        <w:rPr>
          <w:rFonts w:hint="eastAsia" w:ascii="仿宋_GB2312" w:eastAsia="仿宋_GB2312"/>
          <w:sz w:val="32"/>
          <w:szCs w:val="32"/>
        </w:rPr>
        <w:t>量*</w:t>
      </w:r>
      <w:r>
        <w:rPr>
          <w:rFonts w:hint="eastAsia" w:ascii="仿宋_GB2312" w:eastAsia="仿宋_GB2312"/>
          <w:sz w:val="32"/>
          <w:szCs w:val="32"/>
          <w:lang w:eastAsia="zh-CN"/>
        </w:rPr>
        <w:t>成交</w:t>
      </w:r>
      <w:r>
        <w:rPr>
          <w:rFonts w:hint="eastAsia" w:ascii="仿宋_GB2312" w:eastAsia="仿宋_GB2312"/>
          <w:sz w:val="32"/>
          <w:szCs w:val="32"/>
        </w:rPr>
        <w:t>单价</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违约责任</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6.1</w:t>
      </w:r>
      <w:r>
        <w:rPr>
          <w:rFonts w:hint="eastAsia" w:ascii="仿宋_GB2312" w:eastAsia="仿宋_GB2312"/>
          <w:sz w:val="32"/>
          <w:szCs w:val="32"/>
        </w:rPr>
        <w:t>乙方接到甲方</w:t>
      </w:r>
      <w:r>
        <w:rPr>
          <w:rFonts w:hint="eastAsia" w:ascii="仿宋_GB2312" w:eastAsia="仿宋_GB2312"/>
          <w:sz w:val="32"/>
          <w:szCs w:val="32"/>
          <w:lang w:eastAsia="zh-CN"/>
        </w:rPr>
        <w:t>相关订单</w:t>
      </w:r>
      <w:r>
        <w:rPr>
          <w:rFonts w:hint="eastAsia" w:ascii="仿宋_GB2312" w:eastAsia="仿宋_GB2312"/>
          <w:sz w:val="32"/>
          <w:szCs w:val="32"/>
        </w:rPr>
        <w:t>后，</w:t>
      </w:r>
      <w:r>
        <w:rPr>
          <w:rFonts w:hint="eastAsia" w:ascii="仿宋_GB2312" w:eastAsia="仿宋_GB2312"/>
          <w:sz w:val="32"/>
          <w:szCs w:val="32"/>
          <w:lang w:eastAsia="zh-CN"/>
        </w:rPr>
        <w:t>五个日历天内应完成交付使用。未按规定时间交付使用的，</w:t>
      </w:r>
      <w:r>
        <w:rPr>
          <w:rFonts w:hint="eastAsia" w:ascii="仿宋_GB2312" w:eastAsia="仿宋_GB2312"/>
          <w:sz w:val="32"/>
          <w:szCs w:val="32"/>
        </w:rPr>
        <w:t>甲方有权</w:t>
      </w:r>
      <w:r>
        <w:rPr>
          <w:rFonts w:hint="eastAsia" w:ascii="仿宋_GB2312" w:eastAsia="仿宋_GB2312"/>
          <w:sz w:val="32"/>
          <w:szCs w:val="32"/>
          <w:lang w:eastAsia="zh-CN"/>
        </w:rPr>
        <w:t>向</w:t>
      </w:r>
      <w:r>
        <w:rPr>
          <w:rFonts w:hint="eastAsia" w:ascii="仿宋_GB2312" w:eastAsia="仿宋_GB2312"/>
          <w:sz w:val="32"/>
          <w:szCs w:val="32"/>
        </w:rPr>
        <w:t>其他单位</w:t>
      </w:r>
      <w:r>
        <w:rPr>
          <w:rFonts w:hint="eastAsia" w:ascii="仿宋_GB2312" w:eastAsia="仿宋_GB2312"/>
          <w:sz w:val="32"/>
          <w:szCs w:val="32"/>
          <w:lang w:eastAsia="zh-CN"/>
        </w:rPr>
        <w:t>购置</w:t>
      </w:r>
      <w:r>
        <w:rPr>
          <w:rFonts w:hint="eastAsia" w:ascii="仿宋_GB2312" w:eastAsia="仿宋_GB2312"/>
          <w:sz w:val="32"/>
          <w:szCs w:val="32"/>
        </w:rPr>
        <w:t>，但</w:t>
      </w:r>
      <w:r>
        <w:rPr>
          <w:rFonts w:hint="eastAsia" w:ascii="仿宋_GB2312" w:eastAsia="仿宋_GB2312"/>
          <w:sz w:val="32"/>
          <w:szCs w:val="32"/>
          <w:lang w:eastAsia="zh-CN"/>
        </w:rPr>
        <w:t>需由</w:t>
      </w:r>
      <w:r>
        <w:rPr>
          <w:rFonts w:hint="eastAsia" w:ascii="仿宋_GB2312" w:eastAsia="仿宋_GB2312"/>
          <w:sz w:val="32"/>
          <w:szCs w:val="32"/>
        </w:rPr>
        <w:t>乙方</w:t>
      </w:r>
      <w:r>
        <w:rPr>
          <w:rFonts w:hint="eastAsia" w:ascii="仿宋_GB2312" w:eastAsia="仿宋_GB2312"/>
          <w:sz w:val="32"/>
          <w:szCs w:val="32"/>
          <w:lang w:eastAsia="zh-CN"/>
        </w:rPr>
        <w:t>支付相应费用并每发生一次扣除履约</w:t>
      </w:r>
      <w:r>
        <w:rPr>
          <w:rFonts w:hint="eastAsia" w:ascii="仿宋_GB2312" w:eastAsia="仿宋_GB2312"/>
          <w:sz w:val="32"/>
          <w:szCs w:val="32"/>
        </w:rPr>
        <w:t>保证金</w:t>
      </w:r>
      <w:r>
        <w:rPr>
          <w:rFonts w:hint="eastAsia" w:ascii="仿宋_GB2312" w:eastAsia="仿宋_GB2312"/>
          <w:sz w:val="32"/>
          <w:szCs w:val="32"/>
          <w:lang w:eastAsia="zh-CN"/>
        </w:rPr>
        <w:t>壹千元</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6.2</w:t>
      </w:r>
      <w:r>
        <w:rPr>
          <w:rFonts w:hint="eastAsia" w:ascii="仿宋_GB2312" w:eastAsia="仿宋_GB2312"/>
          <w:sz w:val="32"/>
          <w:szCs w:val="32"/>
        </w:rPr>
        <w:t>乙方中途中止</w:t>
      </w:r>
      <w:r>
        <w:rPr>
          <w:rFonts w:hint="eastAsia" w:ascii="仿宋_GB2312" w:eastAsia="仿宋_GB2312"/>
          <w:sz w:val="32"/>
          <w:szCs w:val="32"/>
          <w:lang w:eastAsia="zh-CN"/>
        </w:rPr>
        <w:t>合同</w:t>
      </w:r>
      <w:r>
        <w:rPr>
          <w:rFonts w:hint="eastAsia" w:ascii="仿宋_GB2312" w:eastAsia="仿宋_GB2312"/>
          <w:sz w:val="32"/>
          <w:szCs w:val="32"/>
        </w:rPr>
        <w:t>，须提前三个月书面通知甲方。否则甲方有权拒付所发生的相关费用，乙方所缴纳的保证金不予退还。</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6.3</w:t>
      </w:r>
      <w:r>
        <w:rPr>
          <w:rFonts w:hint="eastAsia" w:ascii="仿宋_GB2312" w:eastAsia="仿宋_GB2312"/>
          <w:sz w:val="32"/>
          <w:szCs w:val="32"/>
        </w:rPr>
        <w:t>乙方在</w:t>
      </w:r>
      <w:r>
        <w:rPr>
          <w:rFonts w:hint="eastAsia" w:ascii="仿宋_GB2312" w:eastAsia="仿宋_GB2312"/>
          <w:sz w:val="32"/>
          <w:szCs w:val="32"/>
          <w:lang w:eastAsia="zh-CN"/>
        </w:rPr>
        <w:t>合同履约期间</w:t>
      </w:r>
      <w:r>
        <w:rPr>
          <w:rFonts w:hint="eastAsia" w:ascii="仿宋_GB2312" w:eastAsia="仿宋_GB2312"/>
          <w:sz w:val="32"/>
          <w:szCs w:val="32"/>
        </w:rPr>
        <w:t>，</w:t>
      </w:r>
      <w:r>
        <w:rPr>
          <w:rFonts w:hint="eastAsia" w:ascii="仿宋_GB2312" w:eastAsia="仿宋_GB2312"/>
          <w:sz w:val="32"/>
          <w:szCs w:val="32"/>
          <w:lang w:eastAsia="zh-CN"/>
        </w:rPr>
        <w:t>务必</w:t>
      </w:r>
      <w:r>
        <w:rPr>
          <w:rFonts w:hint="eastAsia" w:ascii="仿宋_GB2312" w:eastAsia="仿宋_GB2312"/>
          <w:sz w:val="32"/>
          <w:szCs w:val="32"/>
        </w:rPr>
        <w:t>遵守国家有关规定及甲方有关校园管理的规定，确保安全。如因乙方</w:t>
      </w:r>
      <w:r>
        <w:rPr>
          <w:rFonts w:hint="eastAsia" w:ascii="仿宋_GB2312" w:eastAsia="仿宋_GB2312"/>
          <w:sz w:val="32"/>
          <w:szCs w:val="32"/>
          <w:lang w:eastAsia="zh-CN"/>
        </w:rPr>
        <w:t>原因</w:t>
      </w:r>
      <w:r>
        <w:rPr>
          <w:rFonts w:hint="eastAsia" w:ascii="仿宋_GB2312" w:eastAsia="仿宋_GB2312"/>
          <w:sz w:val="32"/>
          <w:szCs w:val="32"/>
        </w:rPr>
        <w:t>，导致设备、设施损坏或人身伤亡事故，均由乙方负责。</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未尽事宜，经甲乙双方共同友好协商解决。本协议一式伍份，甲方执肆份，乙方执壹份。</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甲方：                      乙方： </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2640"/>
        <w:gridCol w:w="1875"/>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单位名称</w:t>
            </w:r>
          </w:p>
        </w:tc>
        <w:tc>
          <w:tcPr>
            <w:tcW w:w="2640" w:type="dxa"/>
            <w:noWrap w:val="0"/>
            <w:vAlign w:val="center"/>
          </w:tcPr>
          <w:p>
            <w:pPr>
              <w:rPr>
                <w:rFonts w:hint="eastAsia" w:ascii="仿宋_GB2312" w:eastAsia="仿宋_GB2312"/>
                <w:sz w:val="21"/>
                <w:szCs w:val="21"/>
              </w:rPr>
            </w:pPr>
            <w:r>
              <w:rPr>
                <w:rFonts w:hint="eastAsia" w:ascii="仿宋_GB2312" w:eastAsia="仿宋_GB2312"/>
                <w:sz w:val="21"/>
                <w:szCs w:val="21"/>
              </w:rPr>
              <w:t>广东松山职业技术学院</w:t>
            </w: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单位名称</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单位地址</w:t>
            </w:r>
          </w:p>
        </w:tc>
        <w:tc>
          <w:tcPr>
            <w:tcW w:w="2640" w:type="dxa"/>
            <w:noWrap w:val="0"/>
            <w:vAlign w:val="center"/>
          </w:tcPr>
          <w:p>
            <w:pPr>
              <w:rPr>
                <w:rFonts w:hint="eastAsia" w:ascii="仿宋_GB2312" w:eastAsia="仿宋_GB2312"/>
                <w:sz w:val="21"/>
                <w:szCs w:val="21"/>
              </w:rPr>
            </w:pPr>
            <w:r>
              <w:rPr>
                <w:rFonts w:hint="eastAsia" w:ascii="仿宋_GB2312" w:eastAsia="仿宋_GB2312"/>
                <w:sz w:val="21"/>
                <w:szCs w:val="21"/>
              </w:rPr>
              <w:t>韶关市曲江区马坝南华</w:t>
            </w: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单位地址</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法定代表人</w:t>
            </w:r>
          </w:p>
        </w:tc>
        <w:tc>
          <w:tcPr>
            <w:tcW w:w="2640" w:type="dxa"/>
            <w:noWrap w:val="0"/>
            <w:vAlign w:val="center"/>
          </w:tcPr>
          <w:p>
            <w:pPr>
              <w:ind w:firstLine="420" w:firstLineChars="200"/>
              <w:rPr>
                <w:rFonts w:hint="eastAsia" w:ascii="仿宋_GB2312" w:eastAsia="仿宋_GB2312"/>
                <w:sz w:val="21"/>
                <w:szCs w:val="21"/>
              </w:rPr>
            </w:pP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法定代表人</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委托代理人</w:t>
            </w:r>
          </w:p>
        </w:tc>
        <w:tc>
          <w:tcPr>
            <w:tcW w:w="2640" w:type="dxa"/>
            <w:noWrap w:val="0"/>
            <w:vAlign w:val="center"/>
          </w:tcPr>
          <w:p>
            <w:pPr>
              <w:ind w:firstLine="420" w:firstLineChars="200"/>
              <w:rPr>
                <w:rFonts w:hint="eastAsia" w:ascii="仿宋_GB2312" w:eastAsia="仿宋_GB2312"/>
                <w:sz w:val="21"/>
                <w:szCs w:val="21"/>
              </w:rPr>
            </w:pP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委托代理人</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经办人</w:t>
            </w:r>
          </w:p>
        </w:tc>
        <w:tc>
          <w:tcPr>
            <w:tcW w:w="2640" w:type="dxa"/>
            <w:noWrap w:val="0"/>
            <w:vAlign w:val="center"/>
          </w:tcPr>
          <w:p>
            <w:pPr>
              <w:ind w:firstLine="420" w:firstLineChars="200"/>
              <w:rPr>
                <w:rFonts w:hint="eastAsia" w:ascii="仿宋_GB2312" w:eastAsia="仿宋_GB2312"/>
                <w:sz w:val="21"/>
                <w:szCs w:val="21"/>
              </w:rPr>
            </w:pP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经办人</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签订时间</w:t>
            </w:r>
          </w:p>
        </w:tc>
        <w:tc>
          <w:tcPr>
            <w:tcW w:w="2640"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20</w:t>
            </w:r>
            <w:r>
              <w:rPr>
                <w:rFonts w:hint="eastAsia" w:ascii="仿宋_GB2312" w:eastAsia="仿宋_GB2312"/>
                <w:sz w:val="21"/>
                <w:szCs w:val="21"/>
                <w:lang w:val="en-US" w:eastAsia="zh-CN"/>
              </w:rPr>
              <w:t xml:space="preserve">   </w:t>
            </w:r>
            <w:r>
              <w:rPr>
                <w:rFonts w:hint="eastAsia" w:ascii="仿宋_GB2312" w:eastAsia="仿宋_GB2312"/>
                <w:sz w:val="21"/>
                <w:szCs w:val="21"/>
              </w:rPr>
              <w:t>年</w:t>
            </w:r>
            <w:r>
              <w:rPr>
                <w:rFonts w:hint="eastAsia" w:ascii="仿宋_GB2312" w:eastAsia="仿宋_GB2312"/>
                <w:sz w:val="21"/>
                <w:szCs w:val="21"/>
                <w:lang w:val="en-US" w:eastAsia="zh-CN"/>
              </w:rPr>
              <w:t xml:space="preserve">  </w:t>
            </w:r>
            <w:r>
              <w:rPr>
                <w:rFonts w:hint="eastAsia" w:ascii="仿宋_GB2312" w:eastAsia="仿宋_GB2312"/>
                <w:sz w:val="21"/>
                <w:szCs w:val="21"/>
              </w:rPr>
              <w:t>月</w:t>
            </w:r>
            <w:r>
              <w:rPr>
                <w:rFonts w:hint="eastAsia" w:ascii="仿宋_GB2312" w:eastAsia="仿宋_GB2312"/>
                <w:sz w:val="21"/>
                <w:szCs w:val="21"/>
                <w:lang w:val="en-US" w:eastAsia="zh-CN"/>
              </w:rPr>
              <w:t xml:space="preserve">  </w:t>
            </w:r>
            <w:r>
              <w:rPr>
                <w:rFonts w:hint="eastAsia" w:ascii="仿宋_GB2312" w:eastAsia="仿宋_GB2312"/>
                <w:sz w:val="21"/>
                <w:szCs w:val="21"/>
              </w:rPr>
              <w:t>日</w:t>
            </w: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签订时间</w:t>
            </w:r>
          </w:p>
        </w:tc>
        <w:tc>
          <w:tcPr>
            <w:tcW w:w="2692"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20</w:t>
            </w:r>
            <w:r>
              <w:rPr>
                <w:rFonts w:hint="eastAsia" w:ascii="仿宋_GB2312" w:eastAsia="仿宋_GB2312"/>
                <w:sz w:val="21"/>
                <w:szCs w:val="21"/>
                <w:lang w:val="en-US" w:eastAsia="zh-CN"/>
              </w:rPr>
              <w:t xml:space="preserve">  </w:t>
            </w:r>
            <w:r>
              <w:rPr>
                <w:rFonts w:hint="eastAsia" w:ascii="仿宋_GB2312" w:eastAsia="仿宋_GB2312"/>
                <w:sz w:val="21"/>
                <w:szCs w:val="21"/>
              </w:rPr>
              <w:t>年</w:t>
            </w:r>
            <w:r>
              <w:rPr>
                <w:rFonts w:hint="eastAsia" w:ascii="仿宋_GB2312" w:eastAsia="仿宋_GB2312"/>
                <w:sz w:val="21"/>
                <w:szCs w:val="21"/>
                <w:lang w:val="en-US" w:eastAsia="zh-CN"/>
              </w:rPr>
              <w:t xml:space="preserve">  </w:t>
            </w:r>
            <w:r>
              <w:rPr>
                <w:rFonts w:hint="eastAsia" w:ascii="仿宋_GB2312" w:eastAsia="仿宋_GB2312"/>
                <w:sz w:val="21"/>
                <w:szCs w:val="21"/>
              </w:rPr>
              <w:t>月</w:t>
            </w:r>
            <w:r>
              <w:rPr>
                <w:rFonts w:hint="eastAsia" w:ascii="仿宋_GB2312" w:eastAsia="仿宋_GB2312"/>
                <w:sz w:val="21"/>
                <w:szCs w:val="21"/>
                <w:lang w:val="en-US" w:eastAsia="zh-CN"/>
              </w:rPr>
              <w:t xml:space="preserve">  </w:t>
            </w:r>
            <w:r>
              <w:rPr>
                <w:rFonts w:hint="eastAsia" w:ascii="仿宋_GB2312" w:eastAsia="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签订地点</w:t>
            </w:r>
          </w:p>
        </w:tc>
        <w:tc>
          <w:tcPr>
            <w:tcW w:w="2640"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韶关市曲江区</w:t>
            </w: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签订时间</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电话</w:t>
            </w:r>
          </w:p>
        </w:tc>
        <w:tc>
          <w:tcPr>
            <w:tcW w:w="2640" w:type="dxa"/>
            <w:noWrap w:val="0"/>
            <w:vAlign w:val="center"/>
          </w:tcPr>
          <w:p>
            <w:pPr>
              <w:ind w:firstLine="420" w:firstLineChars="200"/>
              <w:rPr>
                <w:rFonts w:hint="eastAsia" w:ascii="仿宋_GB2312" w:eastAsia="仿宋_GB2312"/>
                <w:sz w:val="21"/>
                <w:szCs w:val="21"/>
              </w:rPr>
            </w:pP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电话</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传真</w:t>
            </w:r>
          </w:p>
        </w:tc>
        <w:tc>
          <w:tcPr>
            <w:tcW w:w="2640" w:type="dxa"/>
            <w:noWrap w:val="0"/>
            <w:vAlign w:val="center"/>
          </w:tcPr>
          <w:p>
            <w:pPr>
              <w:ind w:firstLine="420" w:firstLineChars="200"/>
              <w:rPr>
                <w:rFonts w:hint="eastAsia" w:ascii="仿宋_GB2312" w:eastAsia="仿宋_GB2312"/>
                <w:sz w:val="21"/>
                <w:szCs w:val="21"/>
              </w:rPr>
            </w:pP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传真</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邮政编码</w:t>
            </w:r>
          </w:p>
        </w:tc>
        <w:tc>
          <w:tcPr>
            <w:tcW w:w="2640"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512126</w:t>
            </w: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邮政编码</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开户银行</w:t>
            </w:r>
          </w:p>
        </w:tc>
        <w:tc>
          <w:tcPr>
            <w:tcW w:w="2640" w:type="dxa"/>
            <w:noWrap w:val="0"/>
            <w:vAlign w:val="center"/>
          </w:tcPr>
          <w:p>
            <w:pPr>
              <w:ind w:firstLine="420" w:firstLineChars="200"/>
              <w:rPr>
                <w:rFonts w:hint="eastAsia" w:ascii="仿宋_GB2312" w:eastAsia="仿宋_GB2312"/>
                <w:sz w:val="21"/>
                <w:szCs w:val="21"/>
              </w:rPr>
            </w:pP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开户银行</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账号</w:t>
            </w:r>
          </w:p>
        </w:tc>
        <w:tc>
          <w:tcPr>
            <w:tcW w:w="2640" w:type="dxa"/>
            <w:noWrap w:val="0"/>
            <w:vAlign w:val="center"/>
          </w:tcPr>
          <w:p>
            <w:pPr>
              <w:ind w:firstLine="420" w:firstLineChars="200"/>
              <w:rPr>
                <w:rFonts w:hint="eastAsia" w:ascii="仿宋_GB2312" w:eastAsia="仿宋_GB2312"/>
                <w:sz w:val="21"/>
                <w:szCs w:val="21"/>
              </w:rPr>
            </w:pP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账号</w:t>
            </w:r>
          </w:p>
        </w:tc>
        <w:tc>
          <w:tcPr>
            <w:tcW w:w="2692" w:type="dxa"/>
            <w:noWrap w:val="0"/>
            <w:vAlign w:val="center"/>
          </w:tcPr>
          <w:p>
            <w:pPr>
              <w:ind w:firstLine="420" w:firstLineChars="200"/>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853"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Email</w:t>
            </w:r>
          </w:p>
        </w:tc>
        <w:tc>
          <w:tcPr>
            <w:tcW w:w="2640" w:type="dxa"/>
            <w:noWrap w:val="0"/>
            <w:vAlign w:val="center"/>
          </w:tcPr>
          <w:p>
            <w:pPr>
              <w:ind w:firstLine="420" w:firstLineChars="200"/>
              <w:rPr>
                <w:rFonts w:hint="eastAsia" w:ascii="仿宋_GB2312" w:eastAsia="仿宋_GB2312"/>
                <w:sz w:val="21"/>
                <w:szCs w:val="21"/>
              </w:rPr>
            </w:pPr>
          </w:p>
        </w:tc>
        <w:tc>
          <w:tcPr>
            <w:tcW w:w="1875" w:type="dxa"/>
            <w:noWrap w:val="0"/>
            <w:vAlign w:val="center"/>
          </w:tcPr>
          <w:p>
            <w:pPr>
              <w:ind w:firstLine="420" w:firstLineChars="200"/>
              <w:rPr>
                <w:rFonts w:hint="eastAsia" w:ascii="仿宋_GB2312" w:eastAsia="仿宋_GB2312"/>
                <w:sz w:val="21"/>
                <w:szCs w:val="21"/>
              </w:rPr>
            </w:pPr>
            <w:r>
              <w:rPr>
                <w:rFonts w:hint="eastAsia" w:ascii="仿宋_GB2312" w:eastAsia="仿宋_GB2312"/>
                <w:sz w:val="21"/>
                <w:szCs w:val="21"/>
              </w:rPr>
              <w:t>Email</w:t>
            </w:r>
          </w:p>
        </w:tc>
        <w:tc>
          <w:tcPr>
            <w:tcW w:w="2692" w:type="dxa"/>
            <w:noWrap w:val="0"/>
            <w:vAlign w:val="center"/>
          </w:tcPr>
          <w:p>
            <w:pPr>
              <w:ind w:firstLine="420" w:firstLineChars="200"/>
              <w:rPr>
                <w:rFonts w:hint="eastAsia" w:ascii="仿宋_GB2312" w:eastAsia="仿宋_GB2312"/>
                <w:sz w:val="21"/>
                <w:szCs w:val="21"/>
              </w:rPr>
            </w:pPr>
          </w:p>
        </w:tc>
      </w:tr>
    </w:tbl>
    <w:p>
      <w:pPr>
        <w:autoSpaceDE w:val="0"/>
        <w:autoSpaceDN w:val="0"/>
        <w:jc w:val="left"/>
        <w:rPr>
          <w:rFonts w:ascii="宋体" w:hAnsi="宋体"/>
          <w:bCs/>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32DEB"/>
    <w:multiLevelType w:val="singleLevel"/>
    <w:tmpl w:val="7B632DE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CA1"/>
    <w:rsid w:val="00082B5B"/>
    <w:rsid w:val="000854FD"/>
    <w:rsid w:val="000C30F9"/>
    <w:rsid w:val="000F477C"/>
    <w:rsid w:val="00165605"/>
    <w:rsid w:val="00165D48"/>
    <w:rsid w:val="00172A27"/>
    <w:rsid w:val="001A0CFC"/>
    <w:rsid w:val="001A1949"/>
    <w:rsid w:val="00203847"/>
    <w:rsid w:val="00365361"/>
    <w:rsid w:val="00385694"/>
    <w:rsid w:val="00413D0C"/>
    <w:rsid w:val="0042622D"/>
    <w:rsid w:val="00450149"/>
    <w:rsid w:val="0045419D"/>
    <w:rsid w:val="00521475"/>
    <w:rsid w:val="0056464C"/>
    <w:rsid w:val="00591AFF"/>
    <w:rsid w:val="00593ADC"/>
    <w:rsid w:val="005B53F9"/>
    <w:rsid w:val="00624630"/>
    <w:rsid w:val="00662705"/>
    <w:rsid w:val="0069783B"/>
    <w:rsid w:val="006A595A"/>
    <w:rsid w:val="00712F3A"/>
    <w:rsid w:val="007144C0"/>
    <w:rsid w:val="007F678F"/>
    <w:rsid w:val="00884D13"/>
    <w:rsid w:val="00900C2A"/>
    <w:rsid w:val="009209CA"/>
    <w:rsid w:val="009B54DE"/>
    <w:rsid w:val="00AE6115"/>
    <w:rsid w:val="00B42D89"/>
    <w:rsid w:val="00BB729B"/>
    <w:rsid w:val="00BD0267"/>
    <w:rsid w:val="00BE7329"/>
    <w:rsid w:val="00C11A09"/>
    <w:rsid w:val="00C142D5"/>
    <w:rsid w:val="00CE18FC"/>
    <w:rsid w:val="00D14FB7"/>
    <w:rsid w:val="00D20191"/>
    <w:rsid w:val="00D87146"/>
    <w:rsid w:val="00DE1DD7"/>
    <w:rsid w:val="00E51510"/>
    <w:rsid w:val="00E96F43"/>
    <w:rsid w:val="00EB0827"/>
    <w:rsid w:val="00ED6451"/>
    <w:rsid w:val="00F00AE8"/>
    <w:rsid w:val="00F16B87"/>
    <w:rsid w:val="00F4356C"/>
    <w:rsid w:val="016A5D7B"/>
    <w:rsid w:val="08F44810"/>
    <w:rsid w:val="093C31F9"/>
    <w:rsid w:val="0D1F4AFB"/>
    <w:rsid w:val="191177E1"/>
    <w:rsid w:val="1A3B2762"/>
    <w:rsid w:val="1E470399"/>
    <w:rsid w:val="1F2E42A9"/>
    <w:rsid w:val="1FF74C0A"/>
    <w:rsid w:val="20605B65"/>
    <w:rsid w:val="22CC20C8"/>
    <w:rsid w:val="23451CE3"/>
    <w:rsid w:val="248F51C1"/>
    <w:rsid w:val="2D95784D"/>
    <w:rsid w:val="2E966C7D"/>
    <w:rsid w:val="31A87706"/>
    <w:rsid w:val="370559EF"/>
    <w:rsid w:val="37375A1C"/>
    <w:rsid w:val="3A587881"/>
    <w:rsid w:val="40CD59FB"/>
    <w:rsid w:val="462D2EBA"/>
    <w:rsid w:val="49E2722D"/>
    <w:rsid w:val="4B9D3E88"/>
    <w:rsid w:val="4C9E3F48"/>
    <w:rsid w:val="4EAF2DD0"/>
    <w:rsid w:val="4F816D12"/>
    <w:rsid w:val="50C16640"/>
    <w:rsid w:val="542A6F4D"/>
    <w:rsid w:val="57784802"/>
    <w:rsid w:val="613678F8"/>
    <w:rsid w:val="69251095"/>
    <w:rsid w:val="7263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页眉 Char"/>
    <w:basedOn w:val="7"/>
    <w:link w:val="3"/>
    <w:qFormat/>
    <w:uiPriority w:val="0"/>
    <w:rPr>
      <w:rFonts w:asciiTheme="minorHAnsi" w:hAnsiTheme="minorHAnsi" w:eastAsiaTheme="minorEastAsia" w:cstheme="minorBidi"/>
      <w:kern w:val="2"/>
      <w:sz w:val="18"/>
      <w:szCs w:val="18"/>
    </w:rPr>
  </w:style>
  <w:style w:type="character" w:customStyle="1" w:styleId="11">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894</Words>
  <Characters>5101</Characters>
  <Lines>42</Lines>
  <Paragraphs>11</Paragraphs>
  <TotalTime>1</TotalTime>
  <ScaleCrop>false</ScaleCrop>
  <LinksUpToDate>false</LinksUpToDate>
  <CharactersWithSpaces>5984</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盛鸿学</cp:lastModifiedBy>
  <cp:lastPrinted>2018-03-27T05:46:00Z</cp:lastPrinted>
  <dcterms:modified xsi:type="dcterms:W3CDTF">2019-07-16T06:34:42Z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