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A52" w:rsidRDefault="005D1570">
      <w:pPr>
        <w:tabs>
          <w:tab w:val="center" w:pos="4662"/>
          <w:tab w:val="right" w:pos="9325"/>
        </w:tabs>
        <w:ind w:right="-84"/>
        <w:jc w:val="center"/>
        <w:rPr>
          <w:rFonts w:ascii="仿宋" w:eastAsia="仿宋" w:hAnsi="仿宋"/>
          <w:b/>
          <w:sz w:val="44"/>
          <w:szCs w:val="44"/>
        </w:rPr>
      </w:pPr>
      <w:bookmarkStart w:id="0" w:name="_GoBack"/>
      <w:r>
        <w:rPr>
          <w:rFonts w:ascii="仿宋" w:eastAsia="仿宋" w:hAnsi="仿宋" w:hint="eastAsia"/>
          <w:b/>
          <w:sz w:val="44"/>
          <w:szCs w:val="44"/>
        </w:rPr>
        <w:t>钳工车间西侧场地修整项目用户需求书</w:t>
      </w:r>
    </w:p>
    <w:bookmarkEnd w:id="0"/>
    <w:p w:rsidR="00260A52" w:rsidRDefault="00260A52">
      <w:pPr>
        <w:tabs>
          <w:tab w:val="center" w:pos="4662"/>
          <w:tab w:val="right" w:pos="9325"/>
        </w:tabs>
        <w:spacing w:line="360" w:lineRule="auto"/>
        <w:ind w:right="-84"/>
        <w:jc w:val="center"/>
        <w:rPr>
          <w:rFonts w:ascii="宋体" w:hAnsi="宋体"/>
          <w:b/>
          <w:sz w:val="48"/>
        </w:rPr>
      </w:pP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一、项目名称</w:t>
      </w:r>
      <w:r w:rsidRPr="005D1570">
        <w:rPr>
          <w:rFonts w:ascii="仿宋_GB2312" w:eastAsia="仿宋_GB2312" w:hAnsi="仿宋" w:hint="eastAsia"/>
          <w:sz w:val="32"/>
          <w:szCs w:val="32"/>
        </w:rPr>
        <w:t>：学</w:t>
      </w:r>
      <w:r w:rsidR="00152C4B" w:rsidRPr="005D1570">
        <w:rPr>
          <w:rFonts w:ascii="仿宋_GB2312" w:eastAsia="仿宋_GB2312" w:hAnsi="仿宋" w:hint="eastAsia"/>
          <w:sz w:val="32"/>
          <w:szCs w:val="32"/>
        </w:rPr>
        <w:t>校</w:t>
      </w:r>
      <w:r w:rsidRPr="005D1570">
        <w:rPr>
          <w:rFonts w:ascii="仿宋_GB2312" w:eastAsia="仿宋_GB2312" w:hAnsi="仿宋" w:hint="eastAsia"/>
          <w:sz w:val="32"/>
          <w:szCs w:val="32"/>
        </w:rPr>
        <w:t>钳工车间西侧场地修整项目。</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二、项目预算</w:t>
      </w:r>
      <w:r w:rsidRPr="005D1570">
        <w:rPr>
          <w:rFonts w:ascii="仿宋_GB2312" w:eastAsia="仿宋_GB2312" w:hAnsi="仿宋" w:hint="eastAsia"/>
          <w:sz w:val="32"/>
          <w:szCs w:val="32"/>
        </w:rPr>
        <w:t>：136282.26元。</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三、响应供应商要求</w:t>
      </w:r>
      <w:r w:rsidRPr="005D1570">
        <w:rPr>
          <w:rFonts w:ascii="仿宋_GB2312" w:eastAsia="仿宋_GB2312" w:hAnsi="仿宋" w:hint="eastAsia"/>
          <w:sz w:val="32"/>
          <w:szCs w:val="32"/>
        </w:rPr>
        <w:t>：</w:t>
      </w:r>
    </w:p>
    <w:p w:rsidR="00260A52" w:rsidRPr="005D1570" w:rsidRDefault="005D1570"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1.符合《中华人民共和国政府采购法》第二十二条有关规定。</w:t>
      </w:r>
    </w:p>
    <w:p w:rsidR="004F605F" w:rsidRPr="004F605F"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1.1具有独立承担民事责任的能力；</w:t>
      </w:r>
    </w:p>
    <w:p w:rsidR="004F605F" w:rsidRPr="004F605F"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1.2具有良好的商业信誉和健全的财务会计制度；</w:t>
      </w:r>
    </w:p>
    <w:p w:rsidR="004F605F" w:rsidRPr="004F605F"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1.3具有履行合同所必需的设备和专业技术能力；</w:t>
      </w:r>
    </w:p>
    <w:p w:rsidR="004F605F" w:rsidRPr="004F605F"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1.4有依法缴纳税收和社会保障资金的良好记录；</w:t>
      </w:r>
    </w:p>
    <w:p w:rsidR="004F605F" w:rsidRPr="004F605F"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1.5参加政府采购活动前三年内，在经营活动中没有重大违法记录；</w:t>
      </w:r>
    </w:p>
    <w:p w:rsidR="004F605F" w:rsidRPr="005D1570"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仿宋" w:hint="eastAsia"/>
          <w:sz w:val="32"/>
          <w:szCs w:val="32"/>
        </w:rPr>
        <w:t>1.6法律、行政法规规定的其他条件。</w:t>
      </w:r>
    </w:p>
    <w:p w:rsidR="004F605F" w:rsidRPr="005D1570" w:rsidRDefault="004F605F" w:rsidP="005D1570">
      <w:pPr>
        <w:spacing w:line="550" w:lineRule="exact"/>
        <w:ind w:firstLineChars="200" w:firstLine="640"/>
        <w:rPr>
          <w:rFonts w:ascii="仿宋_GB2312" w:eastAsia="仿宋_GB2312" w:hAnsi="仿宋"/>
          <w:sz w:val="32"/>
          <w:szCs w:val="32"/>
        </w:rPr>
      </w:pPr>
      <w:r w:rsidRPr="004F605F">
        <w:rPr>
          <w:rFonts w:ascii="仿宋_GB2312" w:eastAsia="仿宋_GB2312" w:hAnsi="宋体" w:cs="宋体" w:hint="eastAsia"/>
          <w:color w:val="000000"/>
          <w:kern w:val="0"/>
          <w:sz w:val="32"/>
          <w:szCs w:val="32"/>
        </w:rPr>
        <w:t>（</w:t>
      </w:r>
      <w:r w:rsidRPr="004F605F">
        <w:rPr>
          <w:rFonts w:ascii="仿宋_GB2312" w:eastAsia="仿宋_GB2312" w:hAnsi="仿宋" w:hint="eastAsia"/>
          <w:sz w:val="32"/>
          <w:szCs w:val="32"/>
        </w:rPr>
        <w:t>上述第1</w:t>
      </w:r>
      <w:r w:rsidRPr="005D1570">
        <w:rPr>
          <w:rFonts w:ascii="仿宋_GB2312" w:eastAsia="仿宋_GB2312" w:hAnsi="仿宋" w:hint="eastAsia"/>
          <w:sz w:val="32"/>
          <w:szCs w:val="32"/>
        </w:rPr>
        <w:t>项内容需提交有效的营业执照或事业法人登记证或身份证等相关证明</w:t>
      </w:r>
      <w:r w:rsidRPr="004F605F">
        <w:rPr>
          <w:rFonts w:ascii="仿宋_GB2312" w:eastAsia="仿宋_GB2312" w:hAnsi="仿宋" w:hint="eastAsia"/>
          <w:sz w:val="32"/>
          <w:szCs w:val="32"/>
        </w:rPr>
        <w:t>副本复印件；第2-5项需提供承诺函，格式自拟。）</w:t>
      </w:r>
    </w:p>
    <w:p w:rsidR="004F605F" w:rsidRPr="004F605F" w:rsidRDefault="004F605F"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2.服务区域为韶关市的省直单位装修工程定点供应商。{提供广东省电子化采购执行平台&lt;http://210.76.73.185//&gt;-</w:t>
      </w:r>
      <w:proofErr w:type="gramStart"/>
      <w:r w:rsidRPr="005D1570">
        <w:rPr>
          <w:rFonts w:ascii="仿宋_GB2312" w:eastAsia="仿宋_GB2312" w:hAnsi="仿宋" w:hint="eastAsia"/>
          <w:sz w:val="32"/>
          <w:szCs w:val="32"/>
        </w:rPr>
        <w:t>供应商库</w:t>
      </w:r>
      <w:proofErr w:type="gramEnd"/>
      <w:r w:rsidRPr="005D1570">
        <w:rPr>
          <w:rFonts w:ascii="仿宋_GB2312" w:eastAsia="仿宋_GB2312" w:hAnsi="仿宋" w:hint="eastAsia"/>
          <w:sz w:val="32"/>
          <w:szCs w:val="32"/>
        </w:rPr>
        <w:t>-定点采购</w:t>
      </w:r>
      <w:proofErr w:type="gramStart"/>
      <w:r w:rsidRPr="005D1570">
        <w:rPr>
          <w:rFonts w:ascii="仿宋_GB2312" w:eastAsia="仿宋_GB2312" w:hAnsi="仿宋" w:hint="eastAsia"/>
          <w:sz w:val="32"/>
          <w:szCs w:val="32"/>
        </w:rPr>
        <w:t>供应商库</w:t>
      </w:r>
      <w:proofErr w:type="gramEnd"/>
      <w:r w:rsidRPr="005D1570">
        <w:rPr>
          <w:rFonts w:ascii="仿宋_GB2312" w:eastAsia="仿宋_GB2312" w:hAnsi="仿宋" w:hint="eastAsia"/>
          <w:sz w:val="32"/>
          <w:szCs w:val="32"/>
        </w:rPr>
        <w:t>-装修工程--建筑与装饰工程-服务区域韶关的查询结果（最终以评审小组于评审日当天在广东省电子化采购执行平台&lt;http://210.76.73.185/&gt;的查询结果为准）}。</w:t>
      </w:r>
    </w:p>
    <w:p w:rsidR="004F605F" w:rsidRPr="004F605F" w:rsidRDefault="004F605F" w:rsidP="005D1570">
      <w:pPr>
        <w:spacing w:line="550" w:lineRule="exact"/>
        <w:ind w:firstLineChars="200" w:firstLine="643"/>
        <w:rPr>
          <w:rFonts w:ascii="仿宋_GB2312" w:eastAsia="仿宋_GB2312" w:hAnsi="仿宋"/>
          <w:b/>
          <w:sz w:val="32"/>
          <w:szCs w:val="32"/>
        </w:rPr>
      </w:pPr>
      <w:r w:rsidRPr="005D1570">
        <w:rPr>
          <w:rFonts w:ascii="仿宋_GB2312" w:eastAsia="仿宋_GB2312" w:hAnsi="仿宋" w:hint="eastAsia"/>
          <w:b/>
          <w:sz w:val="32"/>
          <w:szCs w:val="32"/>
        </w:rPr>
        <w:t>★报价人需确保提交的证明资料真实有效，对报价人提供虚假材料的，其报价作废标处理，并按有关规定追究责任。</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lastRenderedPageBreak/>
        <w:t>四、定标</w:t>
      </w:r>
      <w:r w:rsidR="004F605F" w:rsidRPr="005D1570">
        <w:rPr>
          <w:rFonts w:ascii="仿宋_GB2312" w:eastAsia="仿宋_GB2312" w:hAnsi="仿宋" w:hint="eastAsia"/>
          <w:b/>
          <w:bCs/>
          <w:sz w:val="32"/>
          <w:szCs w:val="32"/>
        </w:rPr>
        <w:t>原则</w:t>
      </w:r>
      <w:r w:rsidRPr="005D1570">
        <w:rPr>
          <w:rFonts w:ascii="仿宋_GB2312" w:eastAsia="仿宋_GB2312" w:hAnsi="仿宋" w:hint="eastAsia"/>
          <w:sz w:val="32"/>
          <w:szCs w:val="32"/>
        </w:rPr>
        <w:t>：</w:t>
      </w:r>
      <w:r w:rsidR="004F605F" w:rsidRPr="005D1570">
        <w:rPr>
          <w:rFonts w:ascii="仿宋_GB2312" w:eastAsia="仿宋_GB2312" w:hAnsi="仿宋" w:hint="eastAsia"/>
          <w:sz w:val="32"/>
          <w:szCs w:val="32"/>
        </w:rPr>
        <w:t>经评审的合理低价中标法</w:t>
      </w:r>
      <w:r w:rsidRPr="005D1570">
        <w:rPr>
          <w:rFonts w:ascii="仿宋_GB2312" w:eastAsia="仿宋_GB2312" w:hAnsi="仿宋" w:hint="eastAsia"/>
          <w:sz w:val="32"/>
          <w:szCs w:val="32"/>
        </w:rPr>
        <w:t>。</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五、报价人要求</w:t>
      </w:r>
      <w:r w:rsidRPr="005D1570">
        <w:rPr>
          <w:rFonts w:ascii="仿宋_GB2312" w:eastAsia="仿宋_GB2312" w:hAnsi="仿宋" w:hint="eastAsia"/>
          <w:sz w:val="32"/>
          <w:szCs w:val="32"/>
        </w:rPr>
        <w:t>：法定代表人或代理人必须到现场参与询价，代理人必须拥有法定代表人的授权委托书，否则不予受理。</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六、报价方式</w:t>
      </w:r>
      <w:r w:rsidRPr="005D1570">
        <w:rPr>
          <w:rFonts w:ascii="仿宋_GB2312" w:eastAsia="仿宋_GB2312" w:hAnsi="仿宋" w:hint="eastAsia"/>
          <w:sz w:val="32"/>
          <w:szCs w:val="32"/>
        </w:rPr>
        <w:t>：对项目总价和项目单价进行报价，报价超过控制价为无效报价。投标单价包含完成项目所需的人工费、材料费、机械费、各种</w:t>
      </w:r>
      <w:proofErr w:type="gramStart"/>
      <w:r w:rsidRPr="005D1570">
        <w:rPr>
          <w:rFonts w:ascii="仿宋_GB2312" w:eastAsia="仿宋_GB2312" w:hAnsi="仿宋" w:hint="eastAsia"/>
          <w:sz w:val="32"/>
          <w:szCs w:val="32"/>
        </w:rPr>
        <w:t>规</w:t>
      </w:r>
      <w:proofErr w:type="gramEnd"/>
      <w:r w:rsidRPr="005D1570">
        <w:rPr>
          <w:rFonts w:ascii="仿宋_GB2312" w:eastAsia="仿宋_GB2312" w:hAnsi="仿宋" w:hint="eastAsia"/>
          <w:sz w:val="32"/>
          <w:szCs w:val="32"/>
        </w:rPr>
        <w:t>费、措施费、安全文明施工费税金及不可预见费用，其中安全文明施工费不得低于国家规定。</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七、项目要求</w:t>
      </w:r>
      <w:r w:rsidRPr="005D1570">
        <w:rPr>
          <w:rFonts w:ascii="仿宋_GB2312" w:eastAsia="仿宋_GB2312" w:hAnsi="仿宋" w:hint="eastAsia"/>
          <w:sz w:val="32"/>
          <w:szCs w:val="32"/>
        </w:rPr>
        <w:t>：</w:t>
      </w:r>
    </w:p>
    <w:p w:rsidR="00260A52" w:rsidRPr="005D1570" w:rsidRDefault="005D1570"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1.施工范围：场地清表、平整。</w:t>
      </w:r>
    </w:p>
    <w:p w:rsidR="00260A52" w:rsidRPr="005D1570" w:rsidRDefault="005D1570"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2.质量要求：达到合格。</w:t>
      </w:r>
    </w:p>
    <w:p w:rsidR="00260A52" w:rsidRPr="005D1570" w:rsidRDefault="005D1570"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3.项目开工条件：合同签订后，中标单位须向学院办理开工申请、技术交底和签订施工安全协议。</w:t>
      </w:r>
    </w:p>
    <w:p w:rsidR="00260A52" w:rsidRPr="005D1570" w:rsidRDefault="005D1570" w:rsidP="005D1570">
      <w:pPr>
        <w:spacing w:line="550" w:lineRule="exact"/>
        <w:ind w:firstLineChars="200" w:firstLine="640"/>
        <w:rPr>
          <w:rFonts w:ascii="仿宋_GB2312" w:eastAsia="仿宋_GB2312" w:hAnsi="仿宋"/>
          <w:sz w:val="32"/>
          <w:szCs w:val="32"/>
        </w:rPr>
      </w:pPr>
      <w:r w:rsidRPr="005D1570">
        <w:rPr>
          <w:rFonts w:ascii="仿宋_GB2312" w:eastAsia="仿宋_GB2312" w:hAnsi="仿宋" w:hint="eastAsia"/>
          <w:sz w:val="32"/>
          <w:szCs w:val="32"/>
        </w:rPr>
        <w:t>4.工期：30天。</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八、质保期</w:t>
      </w:r>
      <w:r w:rsidRPr="005D1570">
        <w:rPr>
          <w:rFonts w:ascii="仿宋_GB2312" w:eastAsia="仿宋_GB2312" w:hAnsi="仿宋" w:hint="eastAsia"/>
          <w:sz w:val="32"/>
          <w:szCs w:val="32"/>
        </w:rPr>
        <w:t>：1个月，以竣工验收之日起计算质保期。</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九、承包方式</w:t>
      </w:r>
      <w:r w:rsidRPr="005D1570">
        <w:rPr>
          <w:rFonts w:ascii="仿宋_GB2312" w:eastAsia="仿宋_GB2312" w:hAnsi="仿宋" w:hint="eastAsia"/>
          <w:sz w:val="32"/>
          <w:szCs w:val="32"/>
        </w:rPr>
        <w:t>：固定单价。</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十、付款方式</w:t>
      </w:r>
      <w:r w:rsidRPr="005D1570">
        <w:rPr>
          <w:rFonts w:ascii="仿宋_GB2312" w:eastAsia="仿宋_GB2312" w:hAnsi="仿宋" w:hint="eastAsia"/>
          <w:sz w:val="32"/>
          <w:szCs w:val="32"/>
        </w:rPr>
        <w:t>：项目完成竣工验收后提供工程发票，支付结算价的95%。</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十一、质保金</w:t>
      </w:r>
      <w:r w:rsidRPr="005D1570">
        <w:rPr>
          <w:rFonts w:ascii="仿宋_GB2312" w:eastAsia="仿宋_GB2312" w:hAnsi="仿宋" w:hint="eastAsia"/>
          <w:sz w:val="32"/>
          <w:szCs w:val="32"/>
        </w:rPr>
        <w:t>：结算价的5%作为质量保证金。保质期满验收合格无息退还。</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十二、验收方式</w:t>
      </w:r>
      <w:r w:rsidRPr="005D1570">
        <w:rPr>
          <w:rFonts w:ascii="仿宋_GB2312" w:eastAsia="仿宋_GB2312" w:hAnsi="仿宋" w:hint="eastAsia"/>
          <w:sz w:val="32"/>
          <w:szCs w:val="32"/>
        </w:rPr>
        <w:t>：项目完成后，乙方提交验收申请，甲方组织现场验收。</w:t>
      </w:r>
    </w:p>
    <w:p w:rsidR="00260A52" w:rsidRPr="005D1570" w:rsidRDefault="005D1570" w:rsidP="005D1570">
      <w:pPr>
        <w:spacing w:line="550" w:lineRule="exact"/>
        <w:ind w:firstLineChars="200" w:firstLine="643"/>
        <w:rPr>
          <w:rFonts w:ascii="仿宋_GB2312" w:eastAsia="仿宋_GB2312" w:hAnsi="仿宋"/>
          <w:sz w:val="32"/>
          <w:szCs w:val="32"/>
        </w:rPr>
      </w:pPr>
      <w:r w:rsidRPr="005D1570">
        <w:rPr>
          <w:rFonts w:ascii="仿宋_GB2312" w:eastAsia="仿宋_GB2312" w:hAnsi="仿宋" w:hint="eastAsia"/>
          <w:b/>
          <w:bCs/>
          <w:sz w:val="32"/>
          <w:szCs w:val="32"/>
        </w:rPr>
        <w:t>十三、结算方式</w:t>
      </w:r>
      <w:r w:rsidRPr="005D1570">
        <w:rPr>
          <w:rFonts w:ascii="仿宋_GB2312" w:eastAsia="仿宋_GB2312" w:hAnsi="仿宋" w:hint="eastAsia"/>
          <w:sz w:val="32"/>
          <w:szCs w:val="32"/>
        </w:rPr>
        <w:t>：项目完成后，办理现场签证；结算价=签证工程量×中标单价。</w:t>
      </w:r>
    </w:p>
    <w:p w:rsidR="00260A52" w:rsidRPr="005D1570" w:rsidRDefault="005D1570" w:rsidP="005D1570">
      <w:pPr>
        <w:spacing w:line="550" w:lineRule="exact"/>
        <w:ind w:firstLineChars="200" w:firstLine="643"/>
        <w:rPr>
          <w:rFonts w:ascii="仿宋_GB2312" w:eastAsia="仿宋_GB2312" w:hAnsi="仿宋"/>
          <w:b/>
          <w:bCs/>
          <w:sz w:val="32"/>
          <w:szCs w:val="32"/>
        </w:rPr>
      </w:pPr>
      <w:r w:rsidRPr="005D1570">
        <w:rPr>
          <w:rFonts w:ascii="仿宋_GB2312" w:eastAsia="仿宋_GB2312" w:hAnsi="仿宋" w:hint="eastAsia"/>
          <w:b/>
          <w:bCs/>
          <w:sz w:val="32"/>
          <w:szCs w:val="32"/>
        </w:rPr>
        <w:lastRenderedPageBreak/>
        <w:t>十四、工程量清单</w:t>
      </w:r>
    </w:p>
    <w:p w:rsidR="00260A52" w:rsidRDefault="00260A52">
      <w:pPr>
        <w:spacing w:line="550" w:lineRule="exact"/>
        <w:ind w:firstLineChars="200" w:firstLine="562"/>
        <w:rPr>
          <w:rFonts w:ascii="仿宋_GB2312" w:eastAsia="仿宋_GB2312" w:hAnsi="仿宋"/>
          <w:b/>
          <w:bCs/>
          <w:sz w:val="28"/>
          <w:szCs w:val="28"/>
        </w:rPr>
      </w:pPr>
    </w:p>
    <w:p w:rsidR="00260A52" w:rsidRDefault="00260A52">
      <w:pPr>
        <w:spacing w:line="550" w:lineRule="exact"/>
        <w:ind w:firstLineChars="200" w:firstLine="562"/>
        <w:rPr>
          <w:rFonts w:ascii="仿宋_GB2312" w:eastAsia="仿宋_GB2312" w:hAnsi="仿宋"/>
          <w:b/>
          <w:bCs/>
          <w:sz w:val="28"/>
          <w:szCs w:val="28"/>
        </w:rPr>
      </w:pPr>
    </w:p>
    <w:tbl>
      <w:tblPr>
        <w:tblW w:w="9400" w:type="dxa"/>
        <w:tblLayout w:type="fixed"/>
        <w:tblCellMar>
          <w:left w:w="0" w:type="dxa"/>
          <w:right w:w="0" w:type="dxa"/>
        </w:tblCellMar>
        <w:tblLook w:val="04A0" w:firstRow="1" w:lastRow="0" w:firstColumn="1" w:lastColumn="0" w:noHBand="0" w:noVBand="1"/>
      </w:tblPr>
      <w:tblGrid>
        <w:gridCol w:w="452"/>
        <w:gridCol w:w="1232"/>
        <w:gridCol w:w="1205"/>
        <w:gridCol w:w="2383"/>
        <w:gridCol w:w="145"/>
        <w:gridCol w:w="383"/>
        <w:gridCol w:w="826"/>
        <w:gridCol w:w="917"/>
        <w:gridCol w:w="887"/>
        <w:gridCol w:w="970"/>
      </w:tblGrid>
      <w:tr w:rsidR="00260A52">
        <w:trPr>
          <w:trHeight w:val="824"/>
        </w:trPr>
        <w:tc>
          <w:tcPr>
            <w:tcW w:w="9400" w:type="dxa"/>
            <w:gridSpan w:val="10"/>
            <w:tcBorders>
              <w:top w:val="nil"/>
              <w:left w:val="nil"/>
              <w:bottom w:val="nil"/>
              <w:right w:val="nil"/>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分部分项工程和单价措施项目清单与计价表</w:t>
            </w:r>
          </w:p>
        </w:tc>
      </w:tr>
      <w:tr w:rsidR="00260A52">
        <w:trPr>
          <w:trHeight w:val="595"/>
        </w:trPr>
        <w:tc>
          <w:tcPr>
            <w:tcW w:w="5417" w:type="dxa"/>
            <w:gridSpan w:val="5"/>
            <w:tcBorders>
              <w:top w:val="nil"/>
              <w:left w:val="nil"/>
              <w:bottom w:val="nil"/>
              <w:right w:val="nil"/>
            </w:tcBorders>
            <w:shd w:val="clear" w:color="FFFFFF" w:fill="FFFFFF"/>
            <w:tcMar>
              <w:top w:w="15" w:type="dxa"/>
              <w:left w:w="15" w:type="dxa"/>
              <w:right w:w="15" w:type="dxa"/>
            </w:tcMar>
            <w:vAlign w:val="bottom"/>
          </w:tcPr>
          <w:p w:rsidR="00260A52" w:rsidRDefault="005D157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工程名称：学校钳工车间西侧场地修整项目</w:t>
            </w:r>
          </w:p>
        </w:tc>
        <w:tc>
          <w:tcPr>
            <w:tcW w:w="2126" w:type="dxa"/>
            <w:gridSpan w:val="3"/>
            <w:tcBorders>
              <w:top w:val="nil"/>
              <w:left w:val="nil"/>
              <w:bottom w:val="nil"/>
              <w:right w:val="nil"/>
            </w:tcBorders>
            <w:shd w:val="clear" w:color="FFFFFF" w:fill="FFFFFF"/>
            <w:tcMar>
              <w:top w:w="15" w:type="dxa"/>
              <w:left w:w="15" w:type="dxa"/>
              <w:right w:w="15" w:type="dxa"/>
            </w:tcMar>
            <w:vAlign w:val="bottom"/>
          </w:tcPr>
          <w:p w:rsidR="00260A52" w:rsidRDefault="005D1570">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标段：</w:t>
            </w:r>
          </w:p>
        </w:tc>
        <w:tc>
          <w:tcPr>
            <w:tcW w:w="1857" w:type="dxa"/>
            <w:gridSpan w:val="2"/>
            <w:tcBorders>
              <w:top w:val="nil"/>
              <w:left w:val="nil"/>
              <w:bottom w:val="nil"/>
              <w:right w:val="nil"/>
            </w:tcBorders>
            <w:shd w:val="clear" w:color="FFFFFF" w:fill="FFFFFF"/>
            <w:tcMar>
              <w:top w:w="15" w:type="dxa"/>
              <w:left w:w="15" w:type="dxa"/>
              <w:right w:w="15" w:type="dxa"/>
            </w:tcMar>
            <w:vAlign w:val="bottom"/>
          </w:tcPr>
          <w:p w:rsidR="00260A52" w:rsidRDefault="005D1570">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bidi="ar"/>
              </w:rPr>
              <w:t>第 1 页  共 1 页</w:t>
            </w:r>
          </w:p>
        </w:tc>
      </w:tr>
      <w:tr w:rsidR="00260A52">
        <w:trPr>
          <w:trHeight w:val="402"/>
        </w:trPr>
        <w:tc>
          <w:tcPr>
            <w:tcW w:w="452"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23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项目编码</w:t>
            </w:r>
          </w:p>
        </w:tc>
        <w:tc>
          <w:tcPr>
            <w:tcW w:w="120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项目名称</w:t>
            </w:r>
          </w:p>
        </w:tc>
        <w:tc>
          <w:tcPr>
            <w:tcW w:w="2383"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项目特征描述</w:t>
            </w:r>
          </w:p>
        </w:tc>
        <w:tc>
          <w:tcPr>
            <w:tcW w:w="52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计量单位</w:t>
            </w:r>
          </w:p>
        </w:tc>
        <w:tc>
          <w:tcPr>
            <w:tcW w:w="82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工程量</w:t>
            </w:r>
          </w:p>
        </w:tc>
        <w:tc>
          <w:tcPr>
            <w:tcW w:w="2774"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金额（元）</w:t>
            </w:r>
          </w:p>
        </w:tc>
      </w:tr>
      <w:tr w:rsidR="00260A52">
        <w:trPr>
          <w:trHeight w:val="402"/>
        </w:trPr>
        <w:tc>
          <w:tcPr>
            <w:tcW w:w="452"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123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120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2383"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528"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82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91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综合单价</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综合</w:t>
            </w:r>
            <w:proofErr w:type="gramStart"/>
            <w:r>
              <w:rPr>
                <w:rFonts w:ascii="宋体" w:eastAsia="宋体" w:hAnsi="宋体" w:cs="宋体" w:hint="eastAsia"/>
                <w:color w:val="000000"/>
                <w:kern w:val="0"/>
                <w:sz w:val="20"/>
                <w:szCs w:val="20"/>
                <w:lang w:bidi="ar"/>
              </w:rPr>
              <w:t>合</w:t>
            </w:r>
            <w:proofErr w:type="gramEnd"/>
            <w:r>
              <w:rPr>
                <w:rFonts w:ascii="宋体" w:eastAsia="宋体" w:hAnsi="宋体" w:cs="宋体" w:hint="eastAsia"/>
                <w:color w:val="000000"/>
                <w:kern w:val="0"/>
                <w:sz w:val="20"/>
                <w:szCs w:val="20"/>
                <w:lang w:bidi="ar"/>
              </w:rPr>
              <w:t>价</w:t>
            </w: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其中</w:t>
            </w:r>
          </w:p>
        </w:tc>
      </w:tr>
      <w:tr w:rsidR="00260A52">
        <w:trPr>
          <w:trHeight w:val="402"/>
        </w:trPr>
        <w:tc>
          <w:tcPr>
            <w:tcW w:w="452"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123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120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2383"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528"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82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917"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887"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暂估价</w:t>
            </w: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050101001001</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砍伐乔木</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1.名称：乔木</w:t>
            </w:r>
            <w:r>
              <w:rPr>
                <w:rFonts w:ascii="宋体" w:eastAsia="宋体" w:hAnsi="宋体" w:cs="宋体" w:hint="eastAsia"/>
                <w:color w:val="000000"/>
                <w:kern w:val="0"/>
                <w:sz w:val="20"/>
                <w:szCs w:val="20"/>
                <w:lang w:bidi="ar"/>
              </w:rPr>
              <w:br/>
              <w:t>2.胸径：30cm内</w:t>
            </w:r>
            <w:r>
              <w:rPr>
                <w:rFonts w:ascii="宋体" w:eastAsia="宋体" w:hAnsi="宋体" w:cs="宋体" w:hint="eastAsia"/>
                <w:color w:val="000000"/>
                <w:kern w:val="0"/>
                <w:sz w:val="20"/>
                <w:szCs w:val="20"/>
                <w:lang w:bidi="ar"/>
              </w:rPr>
              <w:br/>
              <w:t>3.外运：3km</w:t>
            </w:r>
            <w:r>
              <w:rPr>
                <w:rFonts w:ascii="宋体" w:eastAsia="宋体" w:hAnsi="宋体" w:cs="宋体" w:hint="eastAsia"/>
                <w:color w:val="000000"/>
                <w:kern w:val="0"/>
                <w:sz w:val="20"/>
                <w:szCs w:val="20"/>
                <w:lang w:bidi="ar"/>
              </w:rPr>
              <w:br/>
              <w:t>4.挖除乔木树兜</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株</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050101001002</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砍伐乔木</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1.名称：乔木</w:t>
            </w:r>
            <w:r>
              <w:rPr>
                <w:rFonts w:ascii="宋体" w:eastAsia="宋体" w:hAnsi="宋体" w:cs="宋体" w:hint="eastAsia"/>
                <w:color w:val="000000"/>
                <w:kern w:val="0"/>
                <w:sz w:val="20"/>
                <w:szCs w:val="20"/>
                <w:lang w:bidi="ar"/>
              </w:rPr>
              <w:br/>
              <w:t>2.胸径：50cm-60cm</w:t>
            </w:r>
            <w:r>
              <w:rPr>
                <w:rFonts w:ascii="宋体" w:eastAsia="宋体" w:hAnsi="宋体" w:cs="宋体" w:hint="eastAsia"/>
                <w:color w:val="000000"/>
                <w:kern w:val="0"/>
                <w:sz w:val="20"/>
                <w:szCs w:val="20"/>
                <w:lang w:bidi="ar"/>
              </w:rPr>
              <w:br/>
              <w:t>3.外运：3km</w:t>
            </w:r>
            <w:r>
              <w:rPr>
                <w:rFonts w:ascii="宋体" w:eastAsia="宋体" w:hAnsi="宋体" w:cs="宋体" w:hint="eastAsia"/>
                <w:color w:val="000000"/>
                <w:kern w:val="0"/>
                <w:sz w:val="20"/>
                <w:szCs w:val="20"/>
                <w:lang w:bidi="ar"/>
              </w:rPr>
              <w:br/>
              <w:t>4.挖除乔木树兜</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株</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050101003001</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砍挖灌木丛及根</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numPr>
                <w:ilvl w:val="0"/>
                <w:numId w:val="1"/>
              </w:numPr>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砍挖绿篱露地花卉(高度cm) 150</w:t>
            </w:r>
            <w:proofErr w:type="gramStart"/>
            <w:r>
              <w:rPr>
                <w:rFonts w:ascii="宋体" w:eastAsia="宋体" w:hAnsi="宋体" w:cs="宋体" w:hint="eastAsia"/>
                <w:color w:val="000000"/>
                <w:kern w:val="0"/>
                <w:sz w:val="20"/>
                <w:szCs w:val="20"/>
                <w:lang w:bidi="ar"/>
              </w:rPr>
              <w:t>以内</w:t>
            </w:r>
            <w:proofErr w:type="gramEnd"/>
            <w:r>
              <w:rPr>
                <w:rFonts w:ascii="宋体" w:eastAsia="宋体" w:hAnsi="宋体" w:cs="宋体" w:hint="eastAsia"/>
                <w:color w:val="000000"/>
                <w:kern w:val="0"/>
                <w:sz w:val="20"/>
                <w:szCs w:val="20"/>
                <w:lang w:bidi="ar"/>
              </w:rPr>
              <w:br/>
              <w:t>2.清除长年累积生长的杂草、灌木群</w:t>
            </w:r>
          </w:p>
          <w:p w:rsidR="00260A52" w:rsidRDefault="005D1570">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3、外运3km，自行处理</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5000</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040202001001</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路床(槽)整形</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1.路床碾压检验</w:t>
            </w:r>
            <w:r>
              <w:rPr>
                <w:rFonts w:ascii="宋体" w:eastAsia="宋体" w:hAnsi="宋体" w:cs="宋体" w:hint="eastAsia"/>
                <w:color w:val="000000"/>
                <w:kern w:val="0"/>
                <w:sz w:val="20"/>
                <w:szCs w:val="20"/>
                <w:lang w:bidi="ar"/>
              </w:rPr>
              <w:br/>
              <w:t>2.工序：</w:t>
            </w:r>
            <w:proofErr w:type="gramStart"/>
            <w:r>
              <w:rPr>
                <w:rFonts w:ascii="宋体" w:eastAsia="宋体" w:hAnsi="宋体" w:cs="宋体" w:hint="eastAsia"/>
                <w:color w:val="000000"/>
                <w:kern w:val="0"/>
                <w:sz w:val="20"/>
                <w:szCs w:val="20"/>
                <w:lang w:bidi="ar"/>
              </w:rPr>
              <w:t>挖高填低</w:t>
            </w:r>
            <w:proofErr w:type="gramEnd"/>
            <w:r>
              <w:rPr>
                <w:rFonts w:ascii="宋体" w:eastAsia="宋体" w:hAnsi="宋体" w:cs="宋体" w:hint="eastAsia"/>
                <w:color w:val="000000"/>
                <w:kern w:val="0"/>
                <w:sz w:val="20"/>
                <w:szCs w:val="20"/>
                <w:lang w:bidi="ar"/>
              </w:rPr>
              <w:t>、推土机整平、找平、碾压、检验、人工配合处理机械碾压不到之处</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5000</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040101001002</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挖一般</w:t>
            </w:r>
            <w:proofErr w:type="gramEnd"/>
            <w:r>
              <w:rPr>
                <w:rFonts w:ascii="宋体" w:eastAsia="宋体" w:hAnsi="宋体" w:cs="宋体" w:hint="eastAsia"/>
                <w:color w:val="000000"/>
                <w:kern w:val="0"/>
                <w:sz w:val="20"/>
                <w:szCs w:val="20"/>
                <w:lang w:bidi="ar"/>
              </w:rPr>
              <w:t>土方</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1.挖掘机挖土方，人工辅助</w:t>
            </w:r>
            <w:r>
              <w:rPr>
                <w:rFonts w:ascii="宋体" w:eastAsia="宋体" w:hAnsi="宋体" w:cs="宋体" w:hint="eastAsia"/>
                <w:color w:val="000000"/>
                <w:kern w:val="0"/>
                <w:sz w:val="20"/>
                <w:szCs w:val="20"/>
                <w:lang w:bidi="ar"/>
              </w:rPr>
              <w:br/>
              <w:t>2.铲运机铲运土方 运距200m内 三类土</w:t>
            </w:r>
            <w:r>
              <w:rPr>
                <w:rFonts w:ascii="宋体" w:eastAsia="宋体" w:hAnsi="宋体" w:cs="宋体" w:hint="eastAsia"/>
                <w:color w:val="000000"/>
                <w:kern w:val="0"/>
                <w:sz w:val="20"/>
                <w:szCs w:val="20"/>
                <w:lang w:bidi="ar"/>
              </w:rPr>
              <w:br/>
              <w:t>3.高差：2M内</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m3</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2000</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1296"/>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041109006001</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绿色</w:t>
            </w:r>
            <w:proofErr w:type="gramStart"/>
            <w:r>
              <w:rPr>
                <w:rFonts w:ascii="宋体" w:eastAsia="宋体" w:hAnsi="宋体" w:cs="宋体" w:hint="eastAsia"/>
                <w:color w:val="000000"/>
                <w:kern w:val="0"/>
                <w:sz w:val="20"/>
                <w:szCs w:val="20"/>
                <w:lang w:bidi="ar"/>
              </w:rPr>
              <w:t>工地抑尘盖土</w:t>
            </w:r>
            <w:proofErr w:type="gramEnd"/>
            <w:r>
              <w:rPr>
                <w:rFonts w:ascii="宋体" w:eastAsia="宋体" w:hAnsi="宋体" w:cs="宋体" w:hint="eastAsia"/>
                <w:color w:val="000000"/>
                <w:kern w:val="0"/>
                <w:sz w:val="20"/>
                <w:szCs w:val="20"/>
                <w:lang w:bidi="ar"/>
              </w:rPr>
              <w:t>网</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1.聚乙烯材质绿色防尘网 铺设</w:t>
            </w:r>
            <w:r>
              <w:rPr>
                <w:rFonts w:ascii="宋体" w:eastAsia="宋体" w:hAnsi="宋体" w:cs="宋体" w:hint="eastAsia"/>
                <w:color w:val="000000"/>
                <w:kern w:val="0"/>
                <w:sz w:val="20"/>
                <w:szCs w:val="20"/>
                <w:lang w:bidi="ar"/>
              </w:rPr>
              <w:br/>
              <w:t>2.规格：孔径小于3cm X 3cm；丝径不小于3mm。</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5000</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660"/>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041108002001</w:t>
            </w: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施工测量</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1.根据已知坐标进行测量定位。</w:t>
            </w: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点</w:t>
            </w: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r w:rsidR="00260A52">
        <w:trPr>
          <w:trHeight w:val="392"/>
        </w:trPr>
        <w:tc>
          <w:tcPr>
            <w:tcW w:w="452"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center"/>
              <w:rPr>
                <w:rFonts w:ascii="宋体" w:eastAsia="宋体" w:hAnsi="宋体" w:cs="宋体"/>
                <w:color w:val="000000"/>
                <w:sz w:val="20"/>
                <w:szCs w:val="20"/>
              </w:rPr>
            </w:pPr>
          </w:p>
        </w:tc>
        <w:tc>
          <w:tcPr>
            <w:tcW w:w="123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left"/>
              <w:rPr>
                <w:rFonts w:ascii="宋体" w:eastAsia="宋体" w:hAnsi="宋体" w:cs="宋体"/>
                <w:color w:val="000000"/>
                <w:sz w:val="20"/>
                <w:szCs w:val="20"/>
              </w:rPr>
            </w:pPr>
          </w:p>
        </w:tc>
        <w:tc>
          <w:tcPr>
            <w:tcW w:w="12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5D157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措施项目</w:t>
            </w:r>
          </w:p>
        </w:tc>
        <w:tc>
          <w:tcPr>
            <w:tcW w:w="238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left"/>
              <w:rPr>
                <w:rFonts w:ascii="宋体" w:eastAsia="宋体" w:hAnsi="宋体" w:cs="宋体"/>
                <w:color w:val="000000"/>
                <w:sz w:val="20"/>
                <w:szCs w:val="20"/>
              </w:rPr>
            </w:pPr>
          </w:p>
        </w:tc>
        <w:tc>
          <w:tcPr>
            <w:tcW w:w="52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left"/>
              <w:rPr>
                <w:rFonts w:ascii="宋体" w:eastAsia="宋体" w:hAnsi="宋体" w:cs="宋体"/>
                <w:color w:val="000000"/>
                <w:sz w:val="20"/>
                <w:szCs w:val="20"/>
              </w:rPr>
            </w:pPr>
          </w:p>
        </w:tc>
        <w:tc>
          <w:tcPr>
            <w:tcW w:w="82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1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88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c>
          <w:tcPr>
            <w:tcW w:w="97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260A52" w:rsidRDefault="00260A52">
            <w:pPr>
              <w:jc w:val="right"/>
              <w:rPr>
                <w:rFonts w:ascii="宋体" w:eastAsia="宋体" w:hAnsi="宋体" w:cs="宋体"/>
                <w:color w:val="000000"/>
                <w:sz w:val="20"/>
                <w:szCs w:val="20"/>
              </w:rPr>
            </w:pPr>
          </w:p>
        </w:tc>
      </w:tr>
    </w:tbl>
    <w:p w:rsidR="00260A52" w:rsidRDefault="00260A52">
      <w:pPr>
        <w:spacing w:line="550" w:lineRule="exact"/>
        <w:rPr>
          <w:rFonts w:ascii="仿宋_GB2312" w:eastAsia="仿宋_GB2312" w:hAnsi="仿宋"/>
          <w:b/>
          <w:bCs/>
          <w:sz w:val="28"/>
          <w:szCs w:val="28"/>
        </w:rPr>
      </w:pPr>
    </w:p>
    <w:p w:rsidR="00260A52" w:rsidRDefault="00260A52">
      <w:pPr>
        <w:spacing w:line="550" w:lineRule="exact"/>
        <w:ind w:firstLineChars="200" w:firstLine="562"/>
        <w:rPr>
          <w:rFonts w:ascii="仿宋_GB2312" w:eastAsia="仿宋_GB2312" w:hAnsi="仿宋"/>
          <w:b/>
          <w:bCs/>
          <w:sz w:val="28"/>
          <w:szCs w:val="28"/>
        </w:rPr>
      </w:pPr>
    </w:p>
    <w:p w:rsidR="00260A52" w:rsidRDefault="00260A52">
      <w:pPr>
        <w:spacing w:line="550" w:lineRule="exact"/>
        <w:ind w:firstLineChars="200" w:firstLine="562"/>
        <w:rPr>
          <w:rFonts w:ascii="仿宋_GB2312" w:eastAsia="仿宋_GB2312" w:hAnsi="仿宋"/>
          <w:b/>
          <w:bCs/>
          <w:sz w:val="28"/>
          <w:szCs w:val="28"/>
        </w:rPr>
      </w:pPr>
    </w:p>
    <w:p w:rsidR="00260A52" w:rsidRDefault="00260A52"/>
    <w:sectPr w:rsidR="00260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EEFDC7"/>
    <w:multiLevelType w:val="singleLevel"/>
    <w:tmpl w:val="79EEFDC7"/>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E6145"/>
    <w:rsid w:val="00152C4B"/>
    <w:rsid w:val="00187D29"/>
    <w:rsid w:val="00260A52"/>
    <w:rsid w:val="002B190D"/>
    <w:rsid w:val="002D3655"/>
    <w:rsid w:val="003B3DEC"/>
    <w:rsid w:val="004F605F"/>
    <w:rsid w:val="005D1570"/>
    <w:rsid w:val="008A01F8"/>
    <w:rsid w:val="008A76DF"/>
    <w:rsid w:val="00A96356"/>
    <w:rsid w:val="00BE7802"/>
    <w:rsid w:val="0DB52EDF"/>
    <w:rsid w:val="107438E8"/>
    <w:rsid w:val="121E6145"/>
    <w:rsid w:val="23F4056C"/>
    <w:rsid w:val="26BD595D"/>
    <w:rsid w:val="37794250"/>
    <w:rsid w:val="383B277D"/>
    <w:rsid w:val="3E965B23"/>
    <w:rsid w:val="475970A9"/>
    <w:rsid w:val="49E55898"/>
    <w:rsid w:val="4A8C0E38"/>
    <w:rsid w:val="542A6F4D"/>
    <w:rsid w:val="5E435477"/>
    <w:rsid w:val="5F491C7D"/>
    <w:rsid w:val="62C333DD"/>
    <w:rsid w:val="64866FD8"/>
    <w:rsid w:val="719B25E9"/>
    <w:rsid w:val="744F6E71"/>
    <w:rsid w:val="7BB0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styleId="a7">
    <w:name w:val="Strong"/>
    <w:basedOn w:val="a0"/>
    <w:uiPriority w:val="22"/>
    <w:qFormat/>
    <w:rsid w:val="004F6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character" w:styleId="a7">
    <w:name w:val="Strong"/>
    <w:basedOn w:val="a0"/>
    <w:uiPriority w:val="22"/>
    <w:qFormat/>
    <w:rsid w:val="004F6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73807">
      <w:bodyDiv w:val="1"/>
      <w:marLeft w:val="0"/>
      <w:marRight w:val="0"/>
      <w:marTop w:val="0"/>
      <w:marBottom w:val="0"/>
      <w:divBdr>
        <w:top w:val="none" w:sz="0" w:space="0" w:color="auto"/>
        <w:left w:val="none" w:sz="0" w:space="0" w:color="auto"/>
        <w:bottom w:val="none" w:sz="0" w:space="0" w:color="auto"/>
        <w:right w:val="none" w:sz="0" w:space="0" w:color="auto"/>
      </w:divBdr>
      <w:divsChild>
        <w:div w:id="460657731">
          <w:marLeft w:val="0"/>
          <w:marRight w:val="0"/>
          <w:marTop w:val="0"/>
          <w:marBottom w:val="0"/>
          <w:divBdr>
            <w:top w:val="none" w:sz="0" w:space="0" w:color="auto"/>
            <w:left w:val="none" w:sz="0" w:space="0" w:color="auto"/>
            <w:bottom w:val="none" w:sz="0" w:space="0" w:color="auto"/>
            <w:right w:val="none" w:sz="0" w:space="0" w:color="auto"/>
          </w:divBdr>
          <w:divsChild>
            <w:div w:id="1218316473">
              <w:marLeft w:val="0"/>
              <w:marRight w:val="0"/>
              <w:marTop w:val="0"/>
              <w:marBottom w:val="0"/>
              <w:divBdr>
                <w:top w:val="none" w:sz="0" w:space="0" w:color="auto"/>
                <w:left w:val="none" w:sz="0" w:space="0" w:color="auto"/>
                <w:bottom w:val="none" w:sz="0" w:space="0" w:color="auto"/>
                <w:right w:val="none" w:sz="0" w:space="0" w:color="auto"/>
              </w:divBdr>
              <w:divsChild>
                <w:div w:id="1766605684">
                  <w:marLeft w:val="0"/>
                  <w:marRight w:val="0"/>
                  <w:marTop w:val="0"/>
                  <w:marBottom w:val="0"/>
                  <w:divBdr>
                    <w:top w:val="single" w:sz="6" w:space="0" w:color="F0F0F0"/>
                    <w:left w:val="single" w:sz="6" w:space="0" w:color="F0F0F0"/>
                    <w:bottom w:val="single" w:sz="6" w:space="0" w:color="F0F0F0"/>
                    <w:right w:val="single" w:sz="6" w:space="0" w:color="F0F0F0"/>
                  </w:divBdr>
                  <w:divsChild>
                    <w:div w:id="793911154">
                      <w:marLeft w:val="0"/>
                      <w:marRight w:val="0"/>
                      <w:marTop w:val="0"/>
                      <w:marBottom w:val="0"/>
                      <w:divBdr>
                        <w:top w:val="none" w:sz="0" w:space="0" w:color="auto"/>
                        <w:left w:val="none" w:sz="0" w:space="0" w:color="auto"/>
                        <w:bottom w:val="none" w:sz="0" w:space="0" w:color="auto"/>
                        <w:right w:val="none" w:sz="0" w:space="0" w:color="auto"/>
                      </w:divBdr>
                      <w:divsChild>
                        <w:div w:id="12990701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盛鸿学</dc:creator>
  <cp:lastModifiedBy>岁卫星</cp:lastModifiedBy>
  <cp:revision>10</cp:revision>
  <dcterms:created xsi:type="dcterms:W3CDTF">2020-04-15T00:51:00Z</dcterms:created>
  <dcterms:modified xsi:type="dcterms:W3CDTF">2020-05-27T08:59:00Z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